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2628"/>
        <w:gridCol w:w="7722"/>
      </w:tblGrid>
      <w:tr w:rsidR="00F8489D" w14:paraId="71624ECD" w14:textId="77777777" w:rsidTr="00765303">
        <w:tc>
          <w:tcPr>
            <w:tcW w:w="2628" w:type="dxa"/>
          </w:tcPr>
          <w:p w14:paraId="5BF7A644" w14:textId="14C5A613" w:rsidR="00F8489D" w:rsidRDefault="00F8489D" w:rsidP="00A8578D">
            <w:pPr>
              <w:pStyle w:val="Header"/>
            </w:pPr>
            <w:r w:rsidRPr="00E61196">
              <w:rPr>
                <w:noProof/>
              </w:rPr>
              <w:drawing>
                <wp:inline distT="0" distB="0" distL="0" distR="0" wp14:anchorId="24B8ADFE" wp14:editId="09762712">
                  <wp:extent cx="1419225" cy="1419225"/>
                  <wp:effectExtent l="0" t="0" r="9525" b="9525"/>
                  <wp:docPr id="891752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2" w:type="dxa"/>
          </w:tcPr>
          <w:p w14:paraId="46B252FF" w14:textId="77777777" w:rsidR="00F8489D" w:rsidRPr="0084128C" w:rsidRDefault="00F8489D" w:rsidP="00A8578D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  <w:p w14:paraId="4226E7BD" w14:textId="77777777" w:rsidR="00F8489D" w:rsidRPr="0084128C" w:rsidRDefault="00F8489D" w:rsidP="00A8578D">
            <w:pPr>
              <w:pStyle w:val="Header"/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4128C">
              <w:rPr>
                <w:rFonts w:ascii="Georgia" w:hAnsi="Georgia"/>
                <w:b/>
                <w:bCs/>
                <w:sz w:val="28"/>
                <w:szCs w:val="28"/>
              </w:rPr>
              <w:t>VILLAGE OF CHITTENANGO</w:t>
            </w:r>
          </w:p>
          <w:p w14:paraId="69951519" w14:textId="77777777" w:rsidR="00F8489D" w:rsidRPr="001C7556" w:rsidRDefault="00F8489D" w:rsidP="00A8578D">
            <w:pPr>
              <w:pStyle w:val="Header"/>
              <w:jc w:val="center"/>
              <w:rPr>
                <w:b/>
                <w:bCs/>
                <w:i/>
                <w:szCs w:val="20"/>
              </w:rPr>
            </w:pPr>
            <w:r w:rsidRPr="001C7556">
              <w:rPr>
                <w:b/>
                <w:bCs/>
                <w:i/>
                <w:szCs w:val="20"/>
              </w:rPr>
              <w:t>“</w:t>
            </w:r>
            <w:proofErr w:type="gramStart"/>
            <w:r w:rsidRPr="001C7556">
              <w:rPr>
                <w:b/>
                <w:bCs/>
                <w:i/>
                <w:szCs w:val="20"/>
              </w:rPr>
              <w:t>where</w:t>
            </w:r>
            <w:proofErr w:type="gramEnd"/>
            <w:r w:rsidRPr="001C7556">
              <w:rPr>
                <w:b/>
                <w:bCs/>
                <w:i/>
                <w:szCs w:val="20"/>
              </w:rPr>
              <w:t xml:space="preserve"> the water runs north”</w:t>
            </w:r>
          </w:p>
          <w:p w14:paraId="17575F50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222 GENESEE STREET</w:t>
            </w:r>
          </w:p>
          <w:p w14:paraId="0DF043E0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CHITTENANGO, NEW YORK 13037</w:t>
            </w:r>
          </w:p>
          <w:p w14:paraId="5568AA9C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</w:rPr>
            </w:pPr>
            <w:r w:rsidRPr="001C7556">
              <w:rPr>
                <w:rFonts w:ascii="Georgia" w:hAnsi="Georgia"/>
              </w:rPr>
              <w:t>PHONE: (315) 687-3936                     FAX: (315)687-6622</w:t>
            </w:r>
          </w:p>
          <w:p w14:paraId="2B661264" w14:textId="77777777" w:rsidR="00F8489D" w:rsidRPr="001C7556" w:rsidRDefault="00F8489D" w:rsidP="00A8578D">
            <w:pPr>
              <w:pStyle w:val="Header"/>
              <w:jc w:val="center"/>
              <w:rPr>
                <w:rFonts w:ascii="Georgia" w:hAnsi="Georgia"/>
                <w:u w:val="single"/>
              </w:rPr>
            </w:pPr>
            <w:r w:rsidRPr="001C7556">
              <w:rPr>
                <w:rFonts w:ascii="Georgia" w:hAnsi="Georgia"/>
                <w:u w:val="single"/>
              </w:rPr>
              <w:t>www.chittenango.org</w:t>
            </w:r>
          </w:p>
          <w:p w14:paraId="05DC5981" w14:textId="77777777" w:rsidR="00F8489D" w:rsidRDefault="00F8489D" w:rsidP="00A8578D">
            <w:pPr>
              <w:pStyle w:val="Header"/>
              <w:jc w:val="center"/>
            </w:pPr>
            <w:r>
              <w:t>______________________________________________________________________________</w:t>
            </w:r>
          </w:p>
        </w:tc>
      </w:tr>
    </w:tbl>
    <w:p w14:paraId="29B95038" w14:textId="5016897C" w:rsidR="005E4F9D" w:rsidRPr="00D65B6F" w:rsidRDefault="006C5FA5" w:rsidP="00F8489D">
      <w:pPr>
        <w:pStyle w:val="BackgroundPlaceholder"/>
        <w:jc w:val="center"/>
        <w:rPr>
          <w:rFonts w:ascii="Georgia" w:hAnsi="Georgia"/>
          <w:b/>
          <w:bCs/>
          <w:sz w:val="24"/>
        </w:rPr>
      </w:pPr>
      <w:r w:rsidRPr="00D65B6F">
        <w:rPr>
          <w:rFonts w:ascii="Georgia" w:hAnsi="Georg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ECAFADF" wp14:editId="7BF766C3">
                <wp:simplePos x="0" y="0"/>
                <wp:positionH relativeFrom="column">
                  <wp:posOffset>-1207770</wp:posOffset>
                </wp:positionH>
                <wp:positionV relativeFrom="paragraph">
                  <wp:posOffset>-249555</wp:posOffset>
                </wp:positionV>
                <wp:extent cx="7818120" cy="9271635"/>
                <wp:effectExtent l="0" t="57150" r="49530" b="81915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120" cy="9271635"/>
                          <a:chOff x="0" y="0"/>
                          <a:chExt cx="7818120" cy="927354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1051560" y="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051560" y="350520"/>
                            <a:ext cx="676656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289898" name="Straight Connector 497289898"/>
                        <wps:cNvCnPr/>
                        <wps:spPr>
                          <a:xfrm>
                            <a:off x="0" y="89306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550650" name="Straight Connector 562550650"/>
                        <wps:cNvCnPr/>
                        <wps:spPr>
                          <a:xfrm>
                            <a:off x="0" y="9273540"/>
                            <a:ext cx="45720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D6D1B" id="Group 1" o:spid="_x0000_s1026" alt="&quot;&quot;" style="position:absolute;margin-left:-95.1pt;margin-top:-19.65pt;width:615.6pt;height:730.05pt;z-index:-251657216;mso-height-relative:margin" coordsize="78181,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">
                <v:line id="Straight Connector 6" o:spid="_x0000_s1027" style="position:absolute;visibility:visible;mso-wrap-style:square" from="10515,0" to="781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" strokecolor="#dde9e9 [662]" strokeweight="10pt"/>
                <v:line id="Straight Connector 7" o:spid="_x0000_s1028" style="position:absolute;visibility:visible;mso-wrap-style:square" from="10515,3505" to="78181,3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" strokecolor="#dde9e9 [662]" strokeweight="10pt"/>
                <v:line id="Straight Connector 497289898" o:spid="_x0000_s1029" style="position:absolute;visibility:visible;mso-wrap-style:square" from="0,89306" to="45720,89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" strokecolor="#dde9e9 [662]" strokeweight="10pt"/>
                <v:line id="Straight Connector 562550650" o:spid="_x0000_s1030" style="position:absolute;visibility:visible;mso-wrap-style:square" from="0,92735" to="45720,92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" strokecolor="#dde9e9 [662]" strokeweight="10pt"/>
                <w10:anchorlock/>
              </v:group>
            </w:pict>
          </mc:Fallback>
        </mc:AlternateContent>
      </w:r>
      <w:r w:rsidR="00F8489D" w:rsidRPr="00D65B6F">
        <w:rPr>
          <w:rFonts w:ascii="Georgia" w:hAnsi="Georgia"/>
          <w:b/>
          <w:bCs/>
          <w:sz w:val="24"/>
        </w:rPr>
        <w:t>PLANNING AND ZONING BOARD MINUTES</w:t>
      </w:r>
    </w:p>
    <w:p w14:paraId="5DBB71F8" w14:textId="38731818" w:rsidR="00F8489D" w:rsidRPr="00D65B6F" w:rsidRDefault="00B0009F" w:rsidP="00F8489D">
      <w:pPr>
        <w:pStyle w:val="BackgroundPlaceholder"/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October 6</w:t>
      </w:r>
      <w:r w:rsidR="00F77B03">
        <w:rPr>
          <w:rFonts w:ascii="Georgia" w:hAnsi="Georgia"/>
          <w:sz w:val="24"/>
        </w:rPr>
        <w:t>, 2025</w:t>
      </w:r>
    </w:p>
    <w:tbl>
      <w:tblPr>
        <w:tblW w:w="10890" w:type="dxa"/>
        <w:tblInd w:w="-450" w:type="dxa"/>
        <w:tblLayout w:type="fixed"/>
        <w:tblCellMar>
          <w:left w:w="144" w:type="dxa"/>
          <w:right w:w="0" w:type="dxa"/>
        </w:tblCellMar>
        <w:tblLook w:val="0600" w:firstRow="0" w:lastRow="0" w:firstColumn="0" w:lastColumn="0" w:noHBand="1" w:noVBand="1"/>
      </w:tblPr>
      <w:tblGrid>
        <w:gridCol w:w="10890"/>
      </w:tblGrid>
      <w:tr w:rsidR="00EE4B70" w:rsidRPr="009712EC" w14:paraId="49D8DEF1" w14:textId="77777777" w:rsidTr="00636A14">
        <w:trPr>
          <w:trHeight w:val="1440"/>
        </w:trPr>
        <w:tc>
          <w:tcPr>
            <w:tcW w:w="10890" w:type="dxa"/>
          </w:tcPr>
          <w:p w14:paraId="3209558F" w14:textId="77777777" w:rsidR="003C37E5" w:rsidRDefault="003C37E5" w:rsidP="004E57DA">
            <w:pPr>
              <w:pStyle w:val="Heading2"/>
              <w:rPr>
                <w:rFonts w:ascii="Georgia" w:hAnsi="Georgia"/>
                <w:b/>
                <w:bCs/>
                <w:szCs w:val="24"/>
              </w:rPr>
            </w:pPr>
          </w:p>
          <w:p w14:paraId="0A3261A6" w14:textId="42B40EB2" w:rsidR="00D65B6F" w:rsidRPr="004E57DA" w:rsidRDefault="00D65B6F" w:rsidP="004E57DA">
            <w:pPr>
              <w:pStyle w:val="Heading2"/>
              <w:rPr>
                <w:rFonts w:ascii="Georgia" w:hAnsi="Georgia"/>
                <w:szCs w:val="24"/>
              </w:rPr>
            </w:pPr>
            <w:r w:rsidRPr="009712EC">
              <w:rPr>
                <w:rFonts w:ascii="Georgia" w:hAnsi="Georgia"/>
                <w:b/>
                <w:bCs/>
                <w:szCs w:val="24"/>
              </w:rPr>
              <w:t>Present:</w:t>
            </w:r>
            <w:r w:rsidRPr="009712EC">
              <w:rPr>
                <w:rFonts w:ascii="Georgia" w:hAnsi="Georgia"/>
                <w:szCs w:val="24"/>
              </w:rPr>
              <w:t xml:space="preserve"> Chai</w:t>
            </w:r>
            <w:r w:rsidR="005D4904">
              <w:rPr>
                <w:rFonts w:ascii="Georgia" w:hAnsi="Georgia"/>
                <w:szCs w:val="24"/>
              </w:rPr>
              <w:t>rman</w:t>
            </w:r>
            <w:r w:rsidRPr="009712EC">
              <w:rPr>
                <w:rFonts w:ascii="Georgia" w:hAnsi="Georgia"/>
                <w:szCs w:val="24"/>
              </w:rPr>
              <w:t xml:space="preserve"> Bob Salmon</w:t>
            </w:r>
            <w:r w:rsidR="00B0009F">
              <w:rPr>
                <w:rFonts w:ascii="Georgia" w:hAnsi="Georgia"/>
                <w:szCs w:val="24"/>
              </w:rPr>
              <w:t xml:space="preserve"> &amp; Bill Nickal</w:t>
            </w:r>
            <w:r w:rsidRPr="009712EC">
              <w:rPr>
                <w:rFonts w:ascii="Georgia" w:hAnsi="Georgia"/>
                <w:szCs w:val="24"/>
              </w:rPr>
              <w:t>,</w:t>
            </w:r>
            <w:r w:rsidR="005D4904">
              <w:rPr>
                <w:rFonts w:ascii="Georgia" w:hAnsi="Georgia"/>
                <w:szCs w:val="24"/>
              </w:rPr>
              <w:t xml:space="preserve"> </w:t>
            </w:r>
            <w:r w:rsidRPr="009712EC">
              <w:rPr>
                <w:rFonts w:ascii="Georgia" w:hAnsi="Georgia"/>
                <w:szCs w:val="24"/>
              </w:rPr>
              <w:t xml:space="preserve">Board members: Robert Doss, Frank Kaylor, Jason Tardio, Dan Newton, Ronnie Jackson, </w:t>
            </w:r>
            <w:r w:rsidR="00A751B3">
              <w:rPr>
                <w:rFonts w:ascii="Georgia" w:hAnsi="Georgia"/>
                <w:szCs w:val="24"/>
              </w:rPr>
              <w:t xml:space="preserve">John </w:t>
            </w:r>
            <w:proofErr w:type="spellStart"/>
            <w:r w:rsidR="00A751B3">
              <w:rPr>
                <w:rFonts w:ascii="Georgia" w:hAnsi="Georgia"/>
                <w:szCs w:val="24"/>
              </w:rPr>
              <w:t>Ceresoli</w:t>
            </w:r>
            <w:proofErr w:type="spellEnd"/>
            <w:r w:rsidR="00A751B3">
              <w:rPr>
                <w:rFonts w:ascii="Georgia" w:hAnsi="Georgia"/>
                <w:szCs w:val="24"/>
              </w:rPr>
              <w:t xml:space="preserve">, </w:t>
            </w:r>
            <w:r w:rsidRPr="009712EC">
              <w:rPr>
                <w:rFonts w:ascii="Georgia" w:hAnsi="Georgia"/>
                <w:szCs w:val="24"/>
              </w:rPr>
              <w:t xml:space="preserve">Heidi </w:t>
            </w:r>
            <w:proofErr w:type="spellStart"/>
            <w:r w:rsidRPr="009712EC">
              <w:rPr>
                <w:rFonts w:ascii="Georgia" w:hAnsi="Georgia"/>
                <w:szCs w:val="24"/>
              </w:rPr>
              <w:t>DuSell</w:t>
            </w:r>
            <w:proofErr w:type="spellEnd"/>
            <w:r w:rsidRPr="009712EC">
              <w:rPr>
                <w:rFonts w:ascii="Georgia" w:hAnsi="Georgia"/>
                <w:szCs w:val="24"/>
              </w:rPr>
              <w:t xml:space="preserve">, Counsel </w:t>
            </w:r>
            <w:r w:rsidR="009010FC">
              <w:rPr>
                <w:rFonts w:ascii="Georgia" w:hAnsi="Georgia"/>
                <w:szCs w:val="24"/>
              </w:rPr>
              <w:t>Jeff Eaton</w:t>
            </w:r>
            <w:r w:rsidRPr="009712EC">
              <w:rPr>
                <w:rFonts w:ascii="Georgia" w:hAnsi="Georgia"/>
                <w:szCs w:val="24"/>
              </w:rPr>
              <w:t xml:space="preserve">, Clerk/Treasurer Karen Hawkins, Deputy Clerk/Treasurer Caroline Brazeau, </w:t>
            </w:r>
            <w:r w:rsidR="009010FC">
              <w:rPr>
                <w:rFonts w:ascii="Georgia" w:hAnsi="Georgia"/>
                <w:szCs w:val="24"/>
              </w:rPr>
              <w:t xml:space="preserve">Linda Kendall, </w:t>
            </w:r>
            <w:r w:rsidR="00F77B03">
              <w:rPr>
                <w:rFonts w:ascii="Georgia" w:hAnsi="Georgia"/>
                <w:szCs w:val="24"/>
              </w:rPr>
              <w:t xml:space="preserve">John </w:t>
            </w:r>
            <w:proofErr w:type="spellStart"/>
            <w:r w:rsidR="00F77B03">
              <w:rPr>
                <w:rFonts w:ascii="Georgia" w:hAnsi="Georgia"/>
                <w:szCs w:val="24"/>
              </w:rPr>
              <w:t>Prorock</w:t>
            </w:r>
            <w:proofErr w:type="spellEnd"/>
            <w:r w:rsidR="00F77B03">
              <w:rPr>
                <w:rFonts w:ascii="Georgia" w:hAnsi="Georgia"/>
                <w:szCs w:val="24"/>
              </w:rPr>
              <w:t>,</w:t>
            </w:r>
            <w:r w:rsidR="00B0009F">
              <w:rPr>
                <w:rFonts w:ascii="Georgia" w:hAnsi="Georgia"/>
                <w:szCs w:val="24"/>
              </w:rPr>
              <w:t xml:space="preserve"> Mary Price</w:t>
            </w:r>
            <w:r w:rsidR="00FE696B">
              <w:rPr>
                <w:rFonts w:ascii="Georgia" w:hAnsi="Georgia"/>
                <w:szCs w:val="24"/>
              </w:rPr>
              <w:t>,</w:t>
            </w:r>
            <w:r w:rsidR="00B0009F">
              <w:rPr>
                <w:rFonts w:ascii="Georgia" w:hAnsi="Georgia"/>
                <w:szCs w:val="24"/>
              </w:rPr>
              <w:t xml:space="preserve"> </w:t>
            </w:r>
            <w:r w:rsidR="00F77B03">
              <w:rPr>
                <w:rFonts w:ascii="Georgia" w:hAnsi="Georgia"/>
                <w:szCs w:val="24"/>
              </w:rPr>
              <w:t xml:space="preserve">Krista Fountain, Patrick Fountain, </w:t>
            </w:r>
            <w:r w:rsidR="00B0009F">
              <w:rPr>
                <w:rFonts w:ascii="Georgia" w:hAnsi="Georgia"/>
                <w:szCs w:val="24"/>
              </w:rPr>
              <w:t xml:space="preserve">Gary </w:t>
            </w:r>
            <w:proofErr w:type="spellStart"/>
            <w:r w:rsidR="00B0009F">
              <w:rPr>
                <w:rFonts w:ascii="Georgia" w:hAnsi="Georgia"/>
                <w:szCs w:val="24"/>
              </w:rPr>
              <w:t>Mcdermott</w:t>
            </w:r>
            <w:proofErr w:type="spellEnd"/>
          </w:p>
        </w:tc>
      </w:tr>
      <w:tr w:rsidR="00EE4B70" w:rsidRPr="009712EC" w14:paraId="7A684F3D" w14:textId="77777777" w:rsidTr="00636A14">
        <w:trPr>
          <w:trHeight w:val="225"/>
        </w:trPr>
        <w:tc>
          <w:tcPr>
            <w:tcW w:w="10890" w:type="dxa"/>
          </w:tcPr>
          <w:p w14:paraId="1FEDA1E3" w14:textId="5F9E9BDB" w:rsidR="007A0792" w:rsidRPr="004E57DA" w:rsidRDefault="007A0792" w:rsidP="004E57DA">
            <w:pPr>
              <w:rPr>
                <w:rFonts w:ascii="Georgia" w:hAnsi="Georgia"/>
                <w:sz w:val="24"/>
              </w:rPr>
            </w:pPr>
          </w:p>
        </w:tc>
      </w:tr>
      <w:tr w:rsidR="00EE4B70" w:rsidRPr="009712EC" w14:paraId="302232DC" w14:textId="77777777" w:rsidTr="00636A14">
        <w:trPr>
          <w:trHeight w:val="720"/>
        </w:trPr>
        <w:tc>
          <w:tcPr>
            <w:tcW w:w="10890" w:type="dxa"/>
          </w:tcPr>
          <w:p w14:paraId="47015E2B" w14:textId="11C9C48D" w:rsidR="00EE4B70" w:rsidRDefault="00000000" w:rsidP="006C5FA5">
            <w:pPr>
              <w:pStyle w:val="ListNumber"/>
              <w:rPr>
                <w:rFonts w:ascii="Georgia" w:hAnsi="Georgia"/>
                <w:sz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336189162"/>
                <w:placeholder>
                  <w:docPart w:val="99CF7110F05E4D5383FF45F1B180CE62"/>
                </w:placeholder>
                <w:temporary/>
                <w:showingPlcHdr/>
                <w15:appearance w15:val="hidden"/>
              </w:sdtPr>
              <w:sdtContent>
                <w:r w:rsidR="00EE4B70" w:rsidRPr="009712EC">
                  <w:rPr>
                    <w:rFonts w:ascii="Georgia" w:hAnsi="Georgia"/>
                    <w:b/>
                    <w:bCs/>
                    <w:sz w:val="24"/>
                    <w:u w:val="single"/>
                  </w:rPr>
                  <w:t>Approval of last meeting’s minutes</w:t>
                </w:r>
              </w:sdtContent>
            </w:sdt>
            <w:r w:rsidR="00A91158" w:rsidRPr="009712EC">
              <w:rPr>
                <w:rFonts w:ascii="Georgia" w:hAnsi="Georgia"/>
                <w:sz w:val="24"/>
              </w:rPr>
              <w:t xml:space="preserve"> for</w:t>
            </w:r>
            <w:r w:rsidR="004E57DA">
              <w:rPr>
                <w:rFonts w:ascii="Georgia" w:hAnsi="Georgia"/>
                <w:sz w:val="24"/>
              </w:rPr>
              <w:t xml:space="preserve"> </w:t>
            </w:r>
            <w:r w:rsidR="00B0009F">
              <w:rPr>
                <w:rFonts w:ascii="Georgia" w:hAnsi="Georgia"/>
                <w:sz w:val="24"/>
              </w:rPr>
              <w:t>October 6</w:t>
            </w:r>
            <w:r w:rsidR="00B0009F" w:rsidRPr="00B0009F">
              <w:rPr>
                <w:rFonts w:ascii="Georgia" w:hAnsi="Georgia"/>
                <w:sz w:val="24"/>
                <w:vertAlign w:val="superscript"/>
              </w:rPr>
              <w:t>th</w:t>
            </w:r>
            <w:r w:rsidR="00912A2A">
              <w:rPr>
                <w:rFonts w:ascii="Georgia" w:hAnsi="Georgia"/>
                <w:sz w:val="24"/>
              </w:rPr>
              <w:t>, motioned</w:t>
            </w:r>
            <w:r w:rsidR="00A91158" w:rsidRPr="009712EC">
              <w:rPr>
                <w:rFonts w:ascii="Georgia" w:hAnsi="Georgia"/>
                <w:sz w:val="24"/>
              </w:rPr>
              <w:t xml:space="preserve"> by</w:t>
            </w:r>
            <w:r w:rsidR="00B0009F">
              <w:rPr>
                <w:rFonts w:ascii="Georgia" w:hAnsi="Georgia"/>
                <w:sz w:val="24"/>
              </w:rPr>
              <w:t xml:space="preserve"> Bill Nickal</w:t>
            </w:r>
            <w:r w:rsidR="00A91158" w:rsidRPr="009712EC">
              <w:rPr>
                <w:rFonts w:ascii="Georgia" w:hAnsi="Georgia"/>
                <w:sz w:val="24"/>
              </w:rPr>
              <w:t xml:space="preserve"> and seconded by </w:t>
            </w:r>
            <w:r w:rsidR="00B0009F">
              <w:rPr>
                <w:rFonts w:ascii="Georgia" w:hAnsi="Georgia"/>
                <w:sz w:val="24"/>
              </w:rPr>
              <w:t xml:space="preserve">Heidi </w:t>
            </w:r>
            <w:proofErr w:type="spellStart"/>
            <w:r w:rsidR="00B0009F">
              <w:rPr>
                <w:rFonts w:ascii="Georgia" w:hAnsi="Georgia"/>
                <w:sz w:val="24"/>
              </w:rPr>
              <w:t>DuSell</w:t>
            </w:r>
            <w:proofErr w:type="spellEnd"/>
            <w:r w:rsidR="00A91158" w:rsidRPr="009712EC">
              <w:rPr>
                <w:rFonts w:ascii="Georgia" w:hAnsi="Georgia"/>
                <w:sz w:val="24"/>
              </w:rPr>
              <w:t xml:space="preserve">, all approved. </w:t>
            </w:r>
            <w:r w:rsidR="005D4904">
              <w:rPr>
                <w:rFonts w:ascii="Georgia" w:hAnsi="Georgia"/>
                <w:sz w:val="24"/>
              </w:rPr>
              <w:t>Motion carried.</w:t>
            </w:r>
          </w:p>
          <w:p w14:paraId="17DA635A" w14:textId="151A95C0" w:rsidR="003C37E5" w:rsidRPr="003C37E5" w:rsidRDefault="003C37E5" w:rsidP="003C37E5"/>
        </w:tc>
      </w:tr>
      <w:tr w:rsidR="00F77B03" w:rsidRPr="009712EC" w14:paraId="20CEF56E" w14:textId="77777777" w:rsidTr="00636A14">
        <w:trPr>
          <w:trHeight w:val="720"/>
        </w:trPr>
        <w:tc>
          <w:tcPr>
            <w:tcW w:w="10890" w:type="dxa"/>
          </w:tcPr>
          <w:p w14:paraId="238D6774" w14:textId="77777777" w:rsidR="00DA292E" w:rsidRDefault="00DA292E" w:rsidP="00DA292E">
            <w:pPr>
              <w:pStyle w:val="ListNumber"/>
              <w:rPr>
                <w:rFonts w:ascii="Georgia" w:hAnsi="Georgia"/>
                <w:b/>
                <w:bCs/>
                <w:sz w:val="24"/>
                <w:u w:val="single"/>
              </w:rPr>
            </w:pPr>
            <w:r>
              <w:rPr>
                <w:rFonts w:ascii="Georgia" w:hAnsi="Georgia"/>
                <w:b/>
                <w:bCs/>
                <w:sz w:val="24"/>
                <w:u w:val="single"/>
              </w:rPr>
              <w:t>Old Business</w:t>
            </w:r>
          </w:p>
          <w:p w14:paraId="23383656" w14:textId="77777777" w:rsidR="003C37E5" w:rsidRPr="003C37E5" w:rsidRDefault="003C37E5" w:rsidP="003C37E5"/>
          <w:p w14:paraId="2336C04B" w14:textId="77777777" w:rsidR="00B51DEF" w:rsidRDefault="00636A14">
            <w:pPr>
              <w:pStyle w:val="ListParagraph"/>
              <w:numPr>
                <w:ilvl w:val="0"/>
                <w:numId w:val="16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211 Juneway Drive</w:t>
            </w:r>
            <w:r w:rsidR="00F80292">
              <w:rPr>
                <w:rFonts w:ascii="Georgia" w:hAnsi="Georgia"/>
                <w:sz w:val="24"/>
              </w:rPr>
              <w:t>, area variance for 2 sheds (49.5-1-42)</w:t>
            </w:r>
            <w:r>
              <w:rPr>
                <w:rFonts w:ascii="Georgia" w:hAnsi="Georgia"/>
                <w:sz w:val="24"/>
              </w:rPr>
              <w:t xml:space="preserve">. </w:t>
            </w:r>
            <w:r w:rsidR="00CB3D0D">
              <w:rPr>
                <w:rFonts w:ascii="Georgia" w:hAnsi="Georgia"/>
                <w:sz w:val="24"/>
              </w:rPr>
              <w:t xml:space="preserve">At the previous meeting Mr. </w:t>
            </w:r>
            <w:proofErr w:type="spellStart"/>
            <w:r w:rsidR="00CB3D0D">
              <w:rPr>
                <w:rFonts w:ascii="Georgia" w:hAnsi="Georgia"/>
                <w:sz w:val="24"/>
              </w:rPr>
              <w:t>Prorock</w:t>
            </w:r>
            <w:proofErr w:type="spellEnd"/>
            <w:r w:rsidR="00CB3D0D">
              <w:rPr>
                <w:rFonts w:ascii="Georgia" w:hAnsi="Georgia"/>
                <w:sz w:val="24"/>
              </w:rPr>
              <w:t xml:space="preserve"> </w:t>
            </w:r>
            <w:r w:rsidR="00B51DEF">
              <w:rPr>
                <w:rFonts w:ascii="Georgia" w:hAnsi="Georgia"/>
                <w:sz w:val="24"/>
              </w:rPr>
              <w:t xml:space="preserve"> </w:t>
            </w:r>
          </w:p>
          <w:p w14:paraId="1B6AADE4" w14:textId="3811F026" w:rsidR="00FD2714" w:rsidRDefault="00CB3D0D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was asked to supply a topographical map of his property. </w:t>
            </w:r>
            <w:r w:rsidR="00F80292">
              <w:rPr>
                <w:rFonts w:ascii="Georgia" w:hAnsi="Georgia"/>
                <w:sz w:val="24"/>
              </w:rPr>
              <w:t xml:space="preserve">Chairman </w:t>
            </w:r>
            <w:r w:rsidR="00B0009F">
              <w:rPr>
                <w:rFonts w:ascii="Georgia" w:hAnsi="Georgia"/>
                <w:sz w:val="24"/>
              </w:rPr>
              <w:t xml:space="preserve">Bob </w:t>
            </w:r>
            <w:r w:rsidR="00F80292">
              <w:rPr>
                <w:rFonts w:ascii="Georgia" w:hAnsi="Georgia"/>
                <w:sz w:val="24"/>
              </w:rPr>
              <w:t xml:space="preserve">Salmon </w:t>
            </w:r>
            <w:r w:rsidR="00B0009F">
              <w:rPr>
                <w:rFonts w:ascii="Georgia" w:hAnsi="Georgia"/>
                <w:sz w:val="24"/>
              </w:rPr>
              <w:t>asked Mr.</w:t>
            </w:r>
          </w:p>
          <w:p w14:paraId="30324433" w14:textId="77777777" w:rsidR="00FE696B" w:rsidRDefault="00B0009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Prorock</w:t>
            </w:r>
            <w:proofErr w:type="spellEnd"/>
            <w:r>
              <w:rPr>
                <w:rFonts w:ascii="Georgia" w:hAnsi="Georgia"/>
                <w:sz w:val="24"/>
              </w:rPr>
              <w:t xml:space="preserve"> if he had the topographical map requested</w:t>
            </w:r>
            <w:r w:rsidRPr="00F80292">
              <w:rPr>
                <w:rFonts w:ascii="Georgia" w:hAnsi="Georgia"/>
                <w:sz w:val="24"/>
              </w:rPr>
              <w:t xml:space="preserve"> and Mr. </w:t>
            </w:r>
            <w:proofErr w:type="spellStart"/>
            <w:r w:rsidRPr="00FE696B">
              <w:rPr>
                <w:rFonts w:ascii="Georgia" w:hAnsi="Georgia"/>
                <w:sz w:val="24"/>
              </w:rPr>
              <w:t>Prorock</w:t>
            </w:r>
            <w:proofErr w:type="spellEnd"/>
            <w:r w:rsidR="00F80292" w:rsidRPr="00FE696B">
              <w:rPr>
                <w:rFonts w:ascii="Georgia" w:hAnsi="Georgia"/>
                <w:sz w:val="24"/>
              </w:rPr>
              <w:t xml:space="preserve"> stated he did not. Salmon asked if he moved the sheds, Mr. </w:t>
            </w:r>
            <w:proofErr w:type="spellStart"/>
            <w:r w:rsidR="00F80292" w:rsidRPr="00FE696B">
              <w:rPr>
                <w:rFonts w:ascii="Georgia" w:hAnsi="Georgia"/>
                <w:sz w:val="24"/>
              </w:rPr>
              <w:t>Prorock</w:t>
            </w:r>
            <w:proofErr w:type="spellEnd"/>
            <w:r w:rsidR="00F80292" w:rsidRPr="00FE696B">
              <w:rPr>
                <w:rFonts w:ascii="Georgia" w:hAnsi="Georgia"/>
                <w:sz w:val="24"/>
              </w:rPr>
              <w:t xml:space="preserve"> stated he did not. Currently Mr. </w:t>
            </w:r>
            <w:proofErr w:type="spellStart"/>
            <w:r w:rsidR="00F80292" w:rsidRPr="00FE696B">
              <w:rPr>
                <w:rFonts w:ascii="Georgia" w:hAnsi="Georgia"/>
                <w:sz w:val="24"/>
              </w:rPr>
              <w:t>Prorock</w:t>
            </w:r>
            <w:proofErr w:type="spellEnd"/>
            <w:r w:rsidR="00F80292" w:rsidRPr="00FE696B">
              <w:rPr>
                <w:rFonts w:ascii="Georgia" w:hAnsi="Georgia"/>
                <w:sz w:val="24"/>
              </w:rPr>
              <w:t xml:space="preserve"> is not getting </w:t>
            </w:r>
            <w:r w:rsidR="00FD2714" w:rsidRPr="00FE696B">
              <w:rPr>
                <w:rFonts w:ascii="Georgia" w:hAnsi="Georgia"/>
                <w:sz w:val="24"/>
              </w:rPr>
              <w:t>paid</w:t>
            </w:r>
          </w:p>
          <w:p w14:paraId="76A568D8" w14:textId="77777777" w:rsidR="00FE696B" w:rsidRDefault="00FE696B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with the government shut down</w:t>
            </w:r>
            <w:r w:rsidR="00FD2714" w:rsidRPr="00FE696B">
              <w:rPr>
                <w:rFonts w:ascii="Georgia" w:hAnsi="Georgia"/>
                <w:sz w:val="24"/>
              </w:rPr>
              <w:t>,</w:t>
            </w:r>
            <w:r w:rsidR="00F80292" w:rsidRPr="00FE696B">
              <w:rPr>
                <w:rFonts w:ascii="Georgia" w:hAnsi="Georgia"/>
                <w:sz w:val="24"/>
              </w:rPr>
              <w:t xml:space="preserve"> and</w:t>
            </w:r>
            <w:r w:rsidR="00FD2714" w:rsidRPr="00FE696B">
              <w:rPr>
                <w:rFonts w:ascii="Georgia" w:hAnsi="Georgia"/>
                <w:sz w:val="24"/>
              </w:rPr>
              <w:t xml:space="preserve"> </w:t>
            </w:r>
            <w:r w:rsidR="00F80292" w:rsidRPr="00FE696B">
              <w:rPr>
                <w:rFonts w:ascii="Georgia" w:hAnsi="Georgia"/>
                <w:sz w:val="24"/>
              </w:rPr>
              <w:t>these requests were not in his budget at this</w:t>
            </w:r>
            <w:r>
              <w:rPr>
                <w:rFonts w:ascii="Georgia" w:hAnsi="Georgia"/>
                <w:sz w:val="24"/>
              </w:rPr>
              <w:t xml:space="preserve"> </w:t>
            </w:r>
            <w:r w:rsidR="00F80292" w:rsidRPr="00FE696B">
              <w:rPr>
                <w:rFonts w:ascii="Georgia" w:hAnsi="Georgia"/>
                <w:sz w:val="24"/>
              </w:rPr>
              <w:t xml:space="preserve">time. </w:t>
            </w:r>
          </w:p>
          <w:p w14:paraId="02427313" w14:textId="71522013" w:rsidR="00FD2714" w:rsidRPr="00FE696B" w:rsidRDefault="00F80292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Chairman Bill Nickal asked if these </w:t>
            </w:r>
            <w:r w:rsidR="00FD2714" w:rsidRPr="00FE696B">
              <w:rPr>
                <w:rFonts w:ascii="Georgia" w:hAnsi="Georgia"/>
                <w:sz w:val="24"/>
              </w:rPr>
              <w:t>sheds were</w:t>
            </w:r>
            <w:r w:rsidRPr="00FE696B">
              <w:rPr>
                <w:rFonts w:ascii="Georgia" w:hAnsi="Georgia"/>
                <w:sz w:val="24"/>
              </w:rPr>
              <w:t xml:space="preserve"> already there when he purchased the</w:t>
            </w:r>
          </w:p>
          <w:p w14:paraId="1CAD49F9" w14:textId="77777777" w:rsidR="00FD2714" w:rsidRDefault="00F80292" w:rsidP="00FD2714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D2714">
              <w:rPr>
                <w:rFonts w:ascii="Georgia" w:hAnsi="Georgia"/>
                <w:sz w:val="24"/>
              </w:rPr>
              <w:t xml:space="preserve">home and Mr. </w:t>
            </w:r>
            <w:proofErr w:type="spellStart"/>
            <w:r w:rsidRPr="00FD2714">
              <w:rPr>
                <w:rFonts w:ascii="Georgia" w:hAnsi="Georgia"/>
                <w:sz w:val="24"/>
              </w:rPr>
              <w:t>Prorock</w:t>
            </w:r>
            <w:proofErr w:type="spellEnd"/>
            <w:r w:rsidRPr="00FD2714">
              <w:rPr>
                <w:rFonts w:ascii="Georgia" w:hAnsi="Georgia"/>
                <w:sz w:val="24"/>
              </w:rPr>
              <w:t xml:space="preserve"> stated they were. Nickal stated that this was not self-created and made </w:t>
            </w:r>
          </w:p>
          <w:p w14:paraId="47EFC884" w14:textId="77777777" w:rsidR="00FD2714" w:rsidRDefault="00F80292" w:rsidP="00FD2714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D2714">
              <w:rPr>
                <w:rFonts w:ascii="Georgia" w:hAnsi="Georgia"/>
                <w:sz w:val="24"/>
              </w:rPr>
              <w:t>a motion to approve the area variance. Board</w:t>
            </w:r>
            <w:r w:rsidR="00FD2714">
              <w:rPr>
                <w:rFonts w:ascii="Georgia" w:hAnsi="Georgia"/>
                <w:sz w:val="24"/>
              </w:rPr>
              <w:t xml:space="preserve"> </w:t>
            </w:r>
            <w:r w:rsidRPr="00FD2714">
              <w:rPr>
                <w:rFonts w:ascii="Georgia" w:hAnsi="Georgia"/>
                <w:sz w:val="24"/>
              </w:rPr>
              <w:t xml:space="preserve">member Frank Kaylor seconded, all approved, </w:t>
            </w:r>
          </w:p>
          <w:p w14:paraId="35E62443" w14:textId="1F84E271" w:rsidR="00F77B03" w:rsidRPr="00FD2714" w:rsidRDefault="00F80292" w:rsidP="00FD2714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D2714">
              <w:rPr>
                <w:rFonts w:ascii="Georgia" w:hAnsi="Georgia"/>
                <w:sz w:val="24"/>
              </w:rPr>
              <w:t xml:space="preserve">motion carried. </w:t>
            </w:r>
          </w:p>
          <w:p w14:paraId="31DC2022" w14:textId="77777777" w:rsidR="00CB3D0D" w:rsidRDefault="00526802">
            <w:pPr>
              <w:pStyle w:val="ListParagraph"/>
              <w:numPr>
                <w:ilvl w:val="0"/>
                <w:numId w:val="16"/>
              </w:num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131 West Genesee Street</w:t>
            </w:r>
            <w:r w:rsidR="00FD2714">
              <w:rPr>
                <w:rFonts w:ascii="Georgia" w:hAnsi="Georgia"/>
                <w:sz w:val="24"/>
              </w:rPr>
              <w:t>, area variance for 2 shed</w:t>
            </w:r>
            <w:r w:rsidR="00CB3D0D">
              <w:rPr>
                <w:rFonts w:ascii="Georgia" w:hAnsi="Georgia"/>
                <w:sz w:val="24"/>
              </w:rPr>
              <w:t>s</w:t>
            </w:r>
            <w:r w:rsidR="00FD2714">
              <w:rPr>
                <w:rFonts w:ascii="Georgia" w:hAnsi="Georgia"/>
                <w:sz w:val="24"/>
              </w:rPr>
              <w:t xml:space="preserve"> (</w:t>
            </w:r>
            <w:r w:rsidR="00CB3D0D">
              <w:rPr>
                <w:rFonts w:ascii="Georgia" w:hAnsi="Georgia"/>
                <w:sz w:val="24"/>
              </w:rPr>
              <w:t>49.41-1-23).  At the previous meeting</w:t>
            </w:r>
            <w:r>
              <w:rPr>
                <w:rFonts w:ascii="Georgia" w:hAnsi="Georgia"/>
                <w:sz w:val="24"/>
              </w:rPr>
              <w:t xml:space="preserve"> </w:t>
            </w:r>
          </w:p>
          <w:p w14:paraId="5C5B0759" w14:textId="77777777" w:rsidR="00B51DEF" w:rsidRDefault="00526802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Heidi DuSell</w:t>
            </w:r>
            <w:r w:rsidR="00B15514">
              <w:rPr>
                <w:rFonts w:ascii="Georgia" w:hAnsi="Georgia"/>
                <w:sz w:val="24"/>
              </w:rPr>
              <w:t xml:space="preserve"> asked for a decision to be</w:t>
            </w:r>
            <w:r>
              <w:rPr>
                <w:rFonts w:ascii="Georgia" w:hAnsi="Georgia"/>
                <w:sz w:val="24"/>
              </w:rPr>
              <w:t xml:space="preserve"> tabled needing a more scaled </w:t>
            </w:r>
            <w:r w:rsidR="00B15514" w:rsidRPr="00B51DEF">
              <w:rPr>
                <w:rFonts w:ascii="Georgia" w:hAnsi="Georgia"/>
                <w:sz w:val="24"/>
              </w:rPr>
              <w:t>d</w:t>
            </w:r>
            <w:r w:rsidRPr="00B51DEF">
              <w:rPr>
                <w:rFonts w:ascii="Georgia" w:hAnsi="Georgia"/>
                <w:sz w:val="24"/>
              </w:rPr>
              <w:t xml:space="preserve">rawing and photos </w:t>
            </w:r>
          </w:p>
          <w:p w14:paraId="38B68953" w14:textId="77777777" w:rsidR="00B51DEF" w:rsidRDefault="00526802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further back showing the shed in reference to the home. </w:t>
            </w:r>
            <w:r w:rsidR="00CB3D0D" w:rsidRPr="00B51DEF">
              <w:rPr>
                <w:rFonts w:ascii="Georgia" w:hAnsi="Georgia"/>
                <w:sz w:val="24"/>
              </w:rPr>
              <w:t xml:space="preserve">Patrick Fountain did </w:t>
            </w:r>
            <w:r w:rsidR="00B51DEF" w:rsidRPr="00B51DEF">
              <w:rPr>
                <w:rFonts w:ascii="Georgia" w:hAnsi="Georgia"/>
                <w:sz w:val="24"/>
              </w:rPr>
              <w:t>bring</w:t>
            </w:r>
            <w:r w:rsidR="00CB3D0D" w:rsidRPr="00B51DEF">
              <w:rPr>
                <w:rFonts w:ascii="Georgia" w:hAnsi="Georgia"/>
                <w:sz w:val="24"/>
              </w:rPr>
              <w:t xml:space="preserve"> in more </w:t>
            </w:r>
          </w:p>
          <w:p w14:paraId="61E616C0" w14:textId="77777777" w:rsidR="00B51DEF" w:rsidRDefault="00CB3D0D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photos of the sheds in reference to their position on the property but did not provide </w:t>
            </w:r>
            <w:r w:rsidR="00047048" w:rsidRPr="00B51DEF">
              <w:rPr>
                <w:rFonts w:ascii="Georgia" w:hAnsi="Georgia"/>
                <w:sz w:val="24"/>
              </w:rPr>
              <w:t>an</w:t>
            </w:r>
            <w:r w:rsidRPr="00B51DEF">
              <w:rPr>
                <w:rFonts w:ascii="Georgia" w:hAnsi="Georgia"/>
                <w:sz w:val="24"/>
              </w:rPr>
              <w:t xml:space="preserve"> </w:t>
            </w:r>
          </w:p>
          <w:p w14:paraId="6708DFF8" w14:textId="77777777" w:rsidR="00B51DEF" w:rsidRDefault="00CB3D0D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accurately scaled drawing. </w:t>
            </w:r>
            <w:r w:rsidR="00047048" w:rsidRPr="00B51DEF">
              <w:rPr>
                <w:rFonts w:ascii="Georgia" w:hAnsi="Georgia"/>
                <w:sz w:val="24"/>
              </w:rPr>
              <w:t xml:space="preserve">Mr. Fountain also brought in an additional neighbor, Gary </w:t>
            </w:r>
          </w:p>
          <w:p w14:paraId="3BA1C5D0" w14:textId="77777777" w:rsidR="00B51DEF" w:rsidRDefault="00047048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>McDermott</w:t>
            </w:r>
            <w:r w:rsidR="00B51DEF">
              <w:rPr>
                <w:rFonts w:ascii="Georgia" w:hAnsi="Georgia"/>
                <w:sz w:val="24"/>
              </w:rPr>
              <w:t>, his immediate neighbor</w:t>
            </w:r>
            <w:r w:rsidR="00823727" w:rsidRPr="00B51DEF">
              <w:rPr>
                <w:rFonts w:ascii="Georgia" w:hAnsi="Georgia"/>
                <w:sz w:val="24"/>
              </w:rPr>
              <w:t>. Salmon asked if he moved the shed and Fountain stated</w:t>
            </w:r>
          </w:p>
          <w:p w14:paraId="64A27944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proofErr w:type="gramStart"/>
            <w:r w:rsidRPr="00B51DEF">
              <w:rPr>
                <w:rFonts w:ascii="Georgia" w:hAnsi="Georgia"/>
                <w:sz w:val="24"/>
              </w:rPr>
              <w:t>he</w:t>
            </w:r>
            <w:proofErr w:type="gramEnd"/>
            <w:r w:rsidRPr="00B51DEF">
              <w:rPr>
                <w:rFonts w:ascii="Georgia" w:hAnsi="Georgia"/>
                <w:sz w:val="24"/>
              </w:rPr>
              <w:t xml:space="preserve"> did not, it’s too expensive to move with the crushed stone he had had put in. Nickal asked if</w:t>
            </w:r>
          </w:p>
          <w:p w14:paraId="666BB88D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Mr. Fountain had the stone delivered not knowing the variance requirements. Mr. Fountain </w:t>
            </w:r>
          </w:p>
          <w:p w14:paraId="2B2A8743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stated he had looked up that </w:t>
            </w:r>
            <w:r w:rsidR="00B51DEF" w:rsidRPr="00B51DEF">
              <w:rPr>
                <w:rFonts w:ascii="Georgia" w:hAnsi="Georgia"/>
                <w:sz w:val="24"/>
              </w:rPr>
              <w:t>if</w:t>
            </w:r>
            <w:r w:rsidRPr="00B51DEF">
              <w:rPr>
                <w:rFonts w:ascii="Georgia" w:hAnsi="Georgia"/>
                <w:sz w:val="24"/>
              </w:rPr>
              <w:t xml:space="preserve"> the shed area was under 144” he did not need a permit and</w:t>
            </w:r>
          </w:p>
          <w:p w14:paraId="77727F0D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admitted this is a </w:t>
            </w:r>
            <w:r w:rsidR="00B51DEF" w:rsidRPr="00B51DEF">
              <w:rPr>
                <w:rFonts w:ascii="Georgia" w:hAnsi="Georgia"/>
                <w:sz w:val="24"/>
              </w:rPr>
              <w:t>self-created</w:t>
            </w:r>
            <w:r w:rsidRPr="00B51DEF">
              <w:rPr>
                <w:rFonts w:ascii="Georgia" w:hAnsi="Georgia"/>
                <w:sz w:val="24"/>
              </w:rPr>
              <w:t xml:space="preserve"> issue as he did not further look at village codes in reference to </w:t>
            </w:r>
          </w:p>
          <w:p w14:paraId="359E0007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how close to other properties a shed needed to be. Mr. Fountain said he had wanted to go </w:t>
            </w:r>
          </w:p>
          <w:p w14:paraId="26EC3E77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larger but after seeing the 144” stuck with what he could do without needing a </w:t>
            </w:r>
            <w:r w:rsidR="00B51DEF" w:rsidRPr="00B51DEF">
              <w:rPr>
                <w:rFonts w:ascii="Georgia" w:hAnsi="Georgia"/>
                <w:sz w:val="24"/>
              </w:rPr>
              <w:t>permit</w:t>
            </w:r>
            <w:r w:rsidRPr="00B51DEF">
              <w:rPr>
                <w:rFonts w:ascii="Georgia" w:hAnsi="Georgia"/>
                <w:sz w:val="24"/>
              </w:rPr>
              <w:t xml:space="preserve">. Nickal </w:t>
            </w:r>
          </w:p>
          <w:p w14:paraId="5970ED1F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>asked if there was a difference between the shed</w:t>
            </w:r>
            <w:r w:rsidR="00B51DEF">
              <w:rPr>
                <w:rFonts w:ascii="Georgia" w:hAnsi="Georgia"/>
                <w:sz w:val="24"/>
              </w:rPr>
              <w:t>s</w:t>
            </w:r>
            <w:r w:rsidRPr="00B51DEF">
              <w:rPr>
                <w:rFonts w:ascii="Georgia" w:hAnsi="Georgia"/>
                <w:sz w:val="24"/>
              </w:rPr>
              <w:t xml:space="preserve"> and Mr. Foutain stated they are the same </w:t>
            </w:r>
          </w:p>
          <w:p w14:paraId="767E3CE1" w14:textId="77777777" w:rsidR="00B51DEF" w:rsidRDefault="00823727" w:rsidP="00B51DEF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shed except the one in the front of the house has a door and window to make it more </w:t>
            </w:r>
          </w:p>
          <w:p w14:paraId="0FAF3D34" w14:textId="77777777" w:rsidR="00FE696B" w:rsidRDefault="00823727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B51DEF">
              <w:rPr>
                <w:rFonts w:ascii="Georgia" w:hAnsi="Georgia"/>
                <w:sz w:val="24"/>
              </w:rPr>
              <w:t xml:space="preserve">aesthetic. Mr. McDermott stated that he didn’t see </w:t>
            </w:r>
            <w:proofErr w:type="gramStart"/>
            <w:r w:rsidRPr="00B51DEF">
              <w:rPr>
                <w:rFonts w:ascii="Georgia" w:hAnsi="Georgia"/>
                <w:sz w:val="24"/>
              </w:rPr>
              <w:t>a significant</w:t>
            </w:r>
            <w:proofErr w:type="gramEnd"/>
            <w:r w:rsidRPr="00B51DEF">
              <w:rPr>
                <w:rFonts w:ascii="Georgia" w:hAnsi="Georgia"/>
                <w:sz w:val="24"/>
              </w:rPr>
              <w:t xml:space="preserve"> </w:t>
            </w:r>
            <w:r w:rsidRPr="00FE696B">
              <w:rPr>
                <w:rFonts w:ascii="Georgia" w:hAnsi="Georgia"/>
                <w:sz w:val="24"/>
              </w:rPr>
              <w:t xml:space="preserve">concern with the shed being </w:t>
            </w:r>
          </w:p>
          <w:p w14:paraId="26C17CEE" w14:textId="77777777" w:rsidR="00FE696B" w:rsidRDefault="00823727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lastRenderedPageBreak/>
              <w:t>where th</w:t>
            </w:r>
            <w:r w:rsidR="00145942" w:rsidRPr="00FE696B">
              <w:rPr>
                <w:rFonts w:ascii="Georgia" w:hAnsi="Georgia"/>
                <w:sz w:val="24"/>
              </w:rPr>
              <w:t>e</w:t>
            </w:r>
            <w:r w:rsidRPr="00FE696B">
              <w:rPr>
                <w:rFonts w:ascii="Georgia" w:hAnsi="Georgia"/>
                <w:sz w:val="24"/>
              </w:rPr>
              <w:t xml:space="preserve">y are and after looking up NY Department of State Regulations Zoning course </w:t>
            </w:r>
          </w:p>
          <w:p w14:paraId="743E5574" w14:textId="77777777" w:rsidR="00FE696B" w:rsidRDefault="00823727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>statute that a decision shouldn’t be made</w:t>
            </w:r>
            <w:r w:rsidR="00CA0FAF" w:rsidRPr="00FE696B">
              <w:rPr>
                <w:rFonts w:ascii="Georgia" w:hAnsi="Georgia"/>
                <w:sz w:val="24"/>
              </w:rPr>
              <w:t xml:space="preserve"> </w:t>
            </w:r>
            <w:r w:rsidR="00145942" w:rsidRPr="00FE696B">
              <w:rPr>
                <w:rFonts w:ascii="Georgia" w:hAnsi="Georgia"/>
                <w:sz w:val="24"/>
              </w:rPr>
              <w:t>solely</w:t>
            </w:r>
            <w:r w:rsidR="00CA0FAF" w:rsidRPr="00FE696B">
              <w:rPr>
                <w:rFonts w:ascii="Georgia" w:hAnsi="Georgia"/>
                <w:sz w:val="24"/>
              </w:rPr>
              <w:t xml:space="preserve"> on the verbiage of</w:t>
            </w:r>
            <w:r w:rsidR="00FE696B">
              <w:rPr>
                <w:rFonts w:ascii="Georgia" w:hAnsi="Georgia"/>
                <w:sz w:val="24"/>
              </w:rPr>
              <w:t xml:space="preserve"> </w:t>
            </w:r>
            <w:r w:rsidR="00145942" w:rsidRPr="00FE696B">
              <w:rPr>
                <w:rFonts w:ascii="Georgia" w:hAnsi="Georgia"/>
                <w:sz w:val="24"/>
              </w:rPr>
              <w:t>the zoning</w:t>
            </w:r>
            <w:r w:rsidR="00CA0FAF" w:rsidRPr="00FE696B">
              <w:rPr>
                <w:rFonts w:ascii="Georgia" w:hAnsi="Georgia"/>
                <w:sz w:val="24"/>
              </w:rPr>
              <w:t xml:space="preserve"> code. </w:t>
            </w:r>
            <w:r w:rsidR="0088718D" w:rsidRPr="00FE696B">
              <w:rPr>
                <w:rFonts w:ascii="Georgia" w:hAnsi="Georgia"/>
                <w:sz w:val="24"/>
              </w:rPr>
              <w:t>Mr.</w:t>
            </w:r>
          </w:p>
          <w:p w14:paraId="5577F5D9" w14:textId="77777777" w:rsidR="00FE696B" w:rsidRDefault="0088718D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McDermott stated although it is </w:t>
            </w:r>
            <w:r w:rsidR="00145942" w:rsidRPr="00FE696B">
              <w:rPr>
                <w:rFonts w:ascii="Georgia" w:hAnsi="Georgia"/>
                <w:sz w:val="24"/>
              </w:rPr>
              <w:t>self-created</w:t>
            </w:r>
            <w:r w:rsidRPr="00FE696B">
              <w:rPr>
                <w:rFonts w:ascii="Georgia" w:hAnsi="Georgia"/>
                <w:sz w:val="24"/>
              </w:rPr>
              <w:t xml:space="preserve">, State 63-2 Sub part B subset exemption no </w:t>
            </w:r>
          </w:p>
          <w:p w14:paraId="66DA1FEE" w14:textId="77777777" w:rsidR="00FE696B" w:rsidRDefault="0088718D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permit required. Board member John </w:t>
            </w:r>
            <w:proofErr w:type="spellStart"/>
            <w:r w:rsidRPr="00FE696B">
              <w:rPr>
                <w:rFonts w:ascii="Georgia" w:hAnsi="Georgia"/>
                <w:sz w:val="24"/>
              </w:rPr>
              <w:t>Ceresoli</w:t>
            </w:r>
            <w:proofErr w:type="spellEnd"/>
            <w:r w:rsidRPr="00FE696B">
              <w:rPr>
                <w:rFonts w:ascii="Georgia" w:hAnsi="Georgia"/>
                <w:sz w:val="24"/>
              </w:rPr>
              <w:t xml:space="preserve"> mentioned that it wasn’t the shed in the back </w:t>
            </w:r>
          </w:p>
          <w:p w14:paraId="50B5FBC7" w14:textId="77777777" w:rsidR="00FE696B" w:rsidRDefault="0088718D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that he </w:t>
            </w:r>
            <w:r w:rsidR="00145942" w:rsidRPr="00FE696B">
              <w:rPr>
                <w:rFonts w:ascii="Georgia" w:hAnsi="Georgia"/>
                <w:sz w:val="24"/>
              </w:rPr>
              <w:t>was concerned</w:t>
            </w:r>
            <w:r w:rsidRPr="00FE696B">
              <w:rPr>
                <w:rFonts w:ascii="Georgia" w:hAnsi="Georgia"/>
                <w:sz w:val="24"/>
              </w:rPr>
              <w:t xml:space="preserve"> with </w:t>
            </w:r>
            <w:r w:rsidR="00145942" w:rsidRPr="00FE696B">
              <w:rPr>
                <w:rFonts w:ascii="Georgia" w:hAnsi="Georgia"/>
                <w:sz w:val="24"/>
              </w:rPr>
              <w:t>as opposed to</w:t>
            </w:r>
            <w:r w:rsidRPr="00FE696B">
              <w:rPr>
                <w:rFonts w:ascii="Georgia" w:hAnsi="Georgia"/>
                <w:sz w:val="24"/>
              </w:rPr>
              <w:t xml:space="preserve"> the one in the fron</w:t>
            </w:r>
            <w:r w:rsidR="00145942" w:rsidRPr="00FE696B">
              <w:rPr>
                <w:rFonts w:ascii="Georgia" w:hAnsi="Georgia"/>
                <w:sz w:val="24"/>
              </w:rPr>
              <w:t>t</w:t>
            </w:r>
            <w:r w:rsidRPr="00FE696B">
              <w:rPr>
                <w:rFonts w:ascii="Georgia" w:hAnsi="Georgia"/>
                <w:sz w:val="24"/>
              </w:rPr>
              <w:t>. Both shed</w:t>
            </w:r>
            <w:r w:rsidR="00145942" w:rsidRPr="00FE696B">
              <w:rPr>
                <w:rFonts w:ascii="Georgia" w:hAnsi="Georgia"/>
                <w:sz w:val="24"/>
              </w:rPr>
              <w:t>s</w:t>
            </w:r>
            <w:r w:rsidR="00FE696B">
              <w:rPr>
                <w:rFonts w:ascii="Georgia" w:hAnsi="Georgia"/>
                <w:sz w:val="24"/>
              </w:rPr>
              <w:t xml:space="preserve"> </w:t>
            </w:r>
            <w:r w:rsidRPr="00FE696B">
              <w:rPr>
                <w:rFonts w:ascii="Georgia" w:hAnsi="Georgia"/>
                <w:sz w:val="24"/>
              </w:rPr>
              <w:t xml:space="preserve">are </w:t>
            </w:r>
            <w:r w:rsidR="00145942" w:rsidRPr="00FE696B">
              <w:rPr>
                <w:rFonts w:ascii="Georgia" w:hAnsi="Georgia"/>
                <w:sz w:val="24"/>
              </w:rPr>
              <w:t>self-created</w:t>
            </w:r>
            <w:r w:rsidRPr="00FE696B">
              <w:rPr>
                <w:rFonts w:ascii="Georgia" w:hAnsi="Georgia"/>
                <w:sz w:val="24"/>
              </w:rPr>
              <w:t xml:space="preserve"> </w:t>
            </w:r>
          </w:p>
          <w:p w14:paraId="4ED46D48" w14:textId="77777777" w:rsidR="00FE696B" w:rsidRDefault="0088718D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issues being built so close to the </w:t>
            </w:r>
            <w:r w:rsidR="00145942" w:rsidRPr="00FE696B">
              <w:rPr>
                <w:rFonts w:ascii="Georgia" w:hAnsi="Georgia"/>
                <w:sz w:val="24"/>
              </w:rPr>
              <w:t>neighbor’s</w:t>
            </w:r>
            <w:r w:rsidRPr="00FE696B">
              <w:rPr>
                <w:rFonts w:ascii="Georgia" w:hAnsi="Georgia"/>
                <w:sz w:val="24"/>
              </w:rPr>
              <w:t xml:space="preserve"> line. </w:t>
            </w:r>
            <w:r w:rsidR="00E7272F" w:rsidRPr="00FE696B">
              <w:rPr>
                <w:rFonts w:ascii="Georgia" w:hAnsi="Georgia"/>
                <w:sz w:val="24"/>
              </w:rPr>
              <w:t>Nickal motioned that Shed 2 according to the</w:t>
            </w:r>
          </w:p>
          <w:p w14:paraId="3DD6A127" w14:textId="77777777" w:rsidR="00FE696B" w:rsidRDefault="00E7272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survey </w:t>
            </w:r>
            <w:r w:rsidR="00145942" w:rsidRPr="00FE696B">
              <w:rPr>
                <w:rFonts w:ascii="Georgia" w:hAnsi="Georgia"/>
                <w:sz w:val="24"/>
              </w:rPr>
              <w:t>be granted an area variance</w:t>
            </w:r>
            <w:r w:rsidRPr="00FE696B">
              <w:rPr>
                <w:rFonts w:ascii="Georgia" w:hAnsi="Georgia"/>
                <w:sz w:val="24"/>
              </w:rPr>
              <w:t>. Board member Ronnie Jackson seconded the motion, all</w:t>
            </w:r>
          </w:p>
          <w:p w14:paraId="6C4FA63F" w14:textId="77777777" w:rsidR="00FE696B" w:rsidRDefault="00E7272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approved, </w:t>
            </w:r>
            <w:r w:rsidR="00145942" w:rsidRPr="00FE696B">
              <w:rPr>
                <w:rFonts w:ascii="Georgia" w:hAnsi="Georgia"/>
                <w:sz w:val="24"/>
              </w:rPr>
              <w:t>motion</w:t>
            </w:r>
            <w:r w:rsidRPr="00FE696B">
              <w:rPr>
                <w:rFonts w:ascii="Georgia" w:hAnsi="Georgia"/>
                <w:sz w:val="24"/>
              </w:rPr>
              <w:t xml:space="preserve"> granted. Nickal motioned to </w:t>
            </w:r>
            <w:proofErr w:type="gramStart"/>
            <w:r w:rsidRPr="00FE696B">
              <w:rPr>
                <w:rFonts w:ascii="Georgia" w:hAnsi="Georgia"/>
                <w:sz w:val="24"/>
              </w:rPr>
              <w:t>deny in</w:t>
            </w:r>
            <w:proofErr w:type="gramEnd"/>
            <w:r w:rsidRPr="00FE696B">
              <w:rPr>
                <w:rFonts w:ascii="Georgia" w:hAnsi="Georgia"/>
                <w:sz w:val="24"/>
              </w:rPr>
              <w:t xml:space="preserve"> </w:t>
            </w:r>
            <w:proofErr w:type="gramStart"/>
            <w:r w:rsidRPr="00FE696B">
              <w:rPr>
                <w:rFonts w:ascii="Georgia" w:hAnsi="Georgia"/>
                <w:sz w:val="24"/>
              </w:rPr>
              <w:t>part shed</w:t>
            </w:r>
            <w:proofErr w:type="gramEnd"/>
            <w:r w:rsidRPr="00FE696B">
              <w:rPr>
                <w:rFonts w:ascii="Georgia" w:hAnsi="Georgia"/>
                <w:sz w:val="24"/>
              </w:rPr>
              <w:t xml:space="preserve"> 1 for an area variance, a roll</w:t>
            </w:r>
          </w:p>
          <w:p w14:paraId="1334265A" w14:textId="77777777" w:rsidR="00FE696B" w:rsidRDefault="00E7272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call of the board in favor of the motion; John </w:t>
            </w:r>
            <w:proofErr w:type="spellStart"/>
            <w:r w:rsidRPr="00FE696B">
              <w:rPr>
                <w:rFonts w:ascii="Georgia" w:hAnsi="Georgia"/>
                <w:sz w:val="24"/>
              </w:rPr>
              <w:t>Ceresoli</w:t>
            </w:r>
            <w:proofErr w:type="spellEnd"/>
            <w:r w:rsidRPr="00FE696B">
              <w:rPr>
                <w:rFonts w:ascii="Georgia" w:hAnsi="Georgia"/>
                <w:sz w:val="24"/>
              </w:rPr>
              <w:t xml:space="preserve">-yes, Dan Newton-yes, Frank Kaylor-yes, </w:t>
            </w:r>
          </w:p>
          <w:p w14:paraId="621ABEE3" w14:textId="77777777" w:rsidR="00FE696B" w:rsidRDefault="00E7272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 xml:space="preserve">Heidi DuSell-yes, </w:t>
            </w:r>
            <w:r w:rsidR="00145942" w:rsidRPr="00FE696B">
              <w:rPr>
                <w:rFonts w:ascii="Georgia" w:hAnsi="Georgia"/>
                <w:sz w:val="24"/>
              </w:rPr>
              <w:t>B</w:t>
            </w:r>
            <w:r w:rsidRPr="00FE696B">
              <w:rPr>
                <w:rFonts w:ascii="Georgia" w:hAnsi="Georgia"/>
                <w:sz w:val="24"/>
              </w:rPr>
              <w:t xml:space="preserve">ob </w:t>
            </w:r>
            <w:r w:rsidR="00145942" w:rsidRPr="00FE696B">
              <w:rPr>
                <w:rFonts w:ascii="Georgia" w:hAnsi="Georgia"/>
                <w:sz w:val="24"/>
              </w:rPr>
              <w:t>Sal</w:t>
            </w:r>
            <w:r w:rsidRPr="00FE696B">
              <w:rPr>
                <w:rFonts w:ascii="Georgia" w:hAnsi="Georgia"/>
                <w:sz w:val="24"/>
              </w:rPr>
              <w:t xml:space="preserve">mon-yes, </w:t>
            </w:r>
            <w:r w:rsidR="00145942" w:rsidRPr="00FE696B">
              <w:rPr>
                <w:rFonts w:ascii="Georgia" w:hAnsi="Georgia"/>
                <w:sz w:val="24"/>
              </w:rPr>
              <w:t>B</w:t>
            </w:r>
            <w:r w:rsidRPr="00FE696B">
              <w:rPr>
                <w:rFonts w:ascii="Georgia" w:hAnsi="Georgia"/>
                <w:sz w:val="24"/>
              </w:rPr>
              <w:t xml:space="preserve">ill Nickal-yes, </w:t>
            </w:r>
            <w:r w:rsidR="0064681A" w:rsidRPr="00FE696B">
              <w:rPr>
                <w:rFonts w:ascii="Georgia" w:hAnsi="Georgia"/>
                <w:sz w:val="24"/>
              </w:rPr>
              <w:t xml:space="preserve">Ronnie Jackson-yes, </w:t>
            </w:r>
            <w:r w:rsidRPr="00FE696B">
              <w:rPr>
                <w:rFonts w:ascii="Georgia" w:hAnsi="Georgia"/>
                <w:sz w:val="24"/>
              </w:rPr>
              <w:t>Robert Doss-yes</w:t>
            </w:r>
            <w:r w:rsidR="00FE696B">
              <w:rPr>
                <w:rFonts w:ascii="Georgia" w:hAnsi="Georgia"/>
                <w:sz w:val="24"/>
              </w:rPr>
              <w:t>,</w:t>
            </w:r>
            <w:r w:rsidRPr="00FE696B">
              <w:rPr>
                <w:rFonts w:ascii="Georgia" w:hAnsi="Georgia"/>
                <w:sz w:val="24"/>
              </w:rPr>
              <w:t xml:space="preserve"> and</w:t>
            </w:r>
            <w:r w:rsidR="003730FB" w:rsidRPr="00FE696B">
              <w:rPr>
                <w:rFonts w:ascii="Georgia" w:hAnsi="Georgia"/>
                <w:sz w:val="24"/>
              </w:rPr>
              <w:t xml:space="preserve"> </w:t>
            </w:r>
          </w:p>
          <w:p w14:paraId="5FE0E844" w14:textId="15EA8C72" w:rsidR="003730FB" w:rsidRPr="00FE696B" w:rsidRDefault="00E7272F" w:rsidP="00FE696B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  <w:r w:rsidRPr="00FE696B">
              <w:rPr>
                <w:rFonts w:ascii="Georgia" w:hAnsi="Georgia"/>
                <w:sz w:val="24"/>
              </w:rPr>
              <w:t>Jason Tardio-yes</w:t>
            </w:r>
            <w:r w:rsidR="003730FB" w:rsidRPr="00FE696B">
              <w:rPr>
                <w:rFonts w:ascii="Georgia" w:hAnsi="Georgia"/>
                <w:sz w:val="24"/>
              </w:rPr>
              <w:t xml:space="preserve">. </w:t>
            </w:r>
          </w:p>
          <w:p w14:paraId="139B6DC9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Pr="003730FB">
              <w:rPr>
                <w:rFonts w:ascii="Georgia" w:hAnsi="Georgia"/>
                <w:sz w:val="24"/>
              </w:rPr>
              <w:t>October</w:t>
            </w:r>
            <w:r w:rsidR="00933D57" w:rsidRPr="003730FB">
              <w:rPr>
                <w:rFonts w:ascii="Georgia" w:hAnsi="Georgia"/>
                <w:sz w:val="24"/>
              </w:rPr>
              <w:t xml:space="preserve"> 6, 2025, the Planning Board/Zoning Board of Appeals (“The Board”) met to</w:t>
            </w:r>
            <w:r>
              <w:rPr>
                <w:rFonts w:ascii="Georgia" w:hAnsi="Georgia"/>
                <w:sz w:val="24"/>
              </w:rPr>
              <w:t xml:space="preserve"> </w:t>
            </w:r>
            <w:r w:rsidR="00933D57" w:rsidRPr="003730FB">
              <w:rPr>
                <w:rFonts w:ascii="Georgia" w:hAnsi="Georgia"/>
                <w:sz w:val="24"/>
              </w:rPr>
              <w:t xml:space="preserve">discuss </w:t>
            </w:r>
          </w:p>
          <w:p w14:paraId="2D3F9667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the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 previously tabled variance request for 2 sheds.  As a result of the fact that Mr. Fountain did</w:t>
            </w:r>
          </w:p>
          <w:p w14:paraId="105E6F82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</w:t>
            </w:r>
            <w:r w:rsidR="00933D57" w:rsidRPr="003730FB">
              <w:rPr>
                <w:rFonts w:ascii="Georgia" w:hAnsi="Georgia"/>
                <w:sz w:val="24"/>
              </w:rPr>
              <w:t xml:space="preserve"> not 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provide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 a scale drawing, the Board readopted the 5-factor balancing test that was done </w:t>
            </w:r>
          </w:p>
          <w:p w14:paraId="703A031F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>during the September meeting finding that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:  1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. the benefit could be achieved by other means </w:t>
            </w:r>
          </w:p>
          <w:p w14:paraId="57BBA08A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>feasible to the applicant, 2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.  the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 variance request would not cause an undesirable change in the</w:t>
            </w:r>
          </w:p>
          <w:p w14:paraId="7A60DE38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</w:t>
            </w:r>
            <w:r w:rsidR="00933D57" w:rsidRPr="003730FB">
              <w:rPr>
                <w:rFonts w:ascii="Georgia" w:hAnsi="Georgia"/>
                <w:sz w:val="24"/>
              </w:rPr>
              <w:t xml:space="preserve"> neighborhood character or nearby properties, 3. The requested variances were determined to</w:t>
            </w:r>
          </w:p>
          <w:p w14:paraId="21F3D98D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</w:t>
            </w:r>
            <w:r w:rsidR="00933D57" w:rsidRPr="003730FB">
              <w:rPr>
                <w:rFonts w:ascii="Georgia" w:hAnsi="Georgia"/>
                <w:sz w:val="24"/>
              </w:rPr>
              <w:t xml:space="preserve"> be substantial, 4. the variance for Shed #2 was determined to not have an adverse physical or </w:t>
            </w:r>
          </w:p>
          <w:p w14:paraId="6C56505A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environmental effect, while 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Shed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 #1 was determined to have an adverse physical or </w:t>
            </w:r>
          </w:p>
          <w:p w14:paraId="0FF79FDB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environmental effect </w:t>
            </w:r>
            <w:proofErr w:type="gramStart"/>
            <w:r w:rsidR="00933D57" w:rsidRPr="003730FB">
              <w:rPr>
                <w:rFonts w:ascii="Georgia" w:hAnsi="Georgia"/>
                <w:sz w:val="24"/>
              </w:rPr>
              <w:t>due to the fact that</w:t>
            </w:r>
            <w:proofErr w:type="gramEnd"/>
            <w:r w:rsidR="00933D57" w:rsidRPr="003730FB">
              <w:rPr>
                <w:rFonts w:ascii="Georgia" w:hAnsi="Georgia"/>
                <w:sz w:val="24"/>
              </w:rPr>
              <w:t xml:space="preserve"> the shed was going to store flammable materials very </w:t>
            </w:r>
          </w:p>
          <w:p w14:paraId="0DE60D71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close to the residential structure without the presence of a firewall, and 5. The alleged </w:t>
            </w:r>
          </w:p>
          <w:p w14:paraId="72363626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difficulties were determined to be self-created.  As a result of the application of the 5-factor </w:t>
            </w:r>
          </w:p>
          <w:p w14:paraId="4EEB68BE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balancing test, Mr. Fountain’s variance application was granted in part and denied in </w:t>
            </w:r>
          </w:p>
          <w:p w14:paraId="7AB60888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>part.  The variances requested were determined to be Type II actions under SEQR, requiring</w:t>
            </w:r>
          </w:p>
          <w:p w14:paraId="7ECAE75F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</w:t>
            </w:r>
            <w:r w:rsidR="00933D57" w:rsidRPr="003730FB">
              <w:rPr>
                <w:rFonts w:ascii="Georgia" w:hAnsi="Georgia"/>
                <w:sz w:val="24"/>
              </w:rPr>
              <w:t xml:space="preserve"> no further environmental review.  The Board granted the request regarding Shed #2 located in</w:t>
            </w:r>
          </w:p>
          <w:p w14:paraId="164C21A2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</w:t>
            </w:r>
            <w:r w:rsidR="00933D57" w:rsidRPr="003730FB">
              <w:rPr>
                <w:rFonts w:ascii="Georgia" w:hAnsi="Georgia"/>
                <w:sz w:val="24"/>
              </w:rPr>
              <w:t xml:space="preserve"> the back of the property to remain at its current location.  The Board denied Mr. Fountain’s </w:t>
            </w:r>
          </w:p>
          <w:p w14:paraId="55619415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request to allow Shed #1 located on the side of the property at the end of the driveway to </w:t>
            </w:r>
          </w:p>
          <w:p w14:paraId="27E9ACB9" w14:textId="77777777" w:rsidR="003730FB" w:rsidRDefault="003730FB" w:rsidP="00933D57">
            <w:pPr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 xml:space="preserve">remain at its current location.  The Board advised Mr. Fountain that Shed #1 be moved </w:t>
            </w:r>
            <w:r>
              <w:rPr>
                <w:rFonts w:ascii="Georgia" w:hAnsi="Georgia"/>
                <w:sz w:val="24"/>
              </w:rPr>
              <w:t xml:space="preserve"> </w:t>
            </w:r>
          </w:p>
          <w:p w14:paraId="7BEE14C9" w14:textId="30395383" w:rsidR="00933D57" w:rsidRPr="003730FB" w:rsidRDefault="003730FB" w:rsidP="00933D57">
            <w:pPr>
              <w:rPr>
                <w:rFonts w:ascii="Georgia" w:hAnsi="Georgia"/>
                <w:color w:val="auto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933D57" w:rsidRPr="003730FB">
              <w:rPr>
                <w:rFonts w:ascii="Georgia" w:hAnsi="Georgia"/>
                <w:sz w:val="24"/>
              </w:rPr>
              <w:t>pursuant to Village Zoning setback requirements of 10 feet from the boundary line.</w:t>
            </w:r>
          </w:p>
          <w:p w14:paraId="11247B8C" w14:textId="77777777" w:rsidR="007477E8" w:rsidRDefault="003730FB" w:rsidP="003730FB">
            <w:p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E7272F" w:rsidRPr="003730FB">
              <w:rPr>
                <w:rFonts w:ascii="Georgia" w:hAnsi="Georgia"/>
                <w:sz w:val="24"/>
              </w:rPr>
              <w:t xml:space="preserve">Mr. Fountain asked what the appeal process would </w:t>
            </w:r>
            <w:r w:rsidR="00145942" w:rsidRPr="003730FB">
              <w:rPr>
                <w:rFonts w:ascii="Georgia" w:hAnsi="Georgia"/>
                <w:sz w:val="24"/>
              </w:rPr>
              <w:t>entail</w:t>
            </w:r>
            <w:r w:rsidR="00E7272F" w:rsidRPr="003730FB">
              <w:rPr>
                <w:rFonts w:ascii="Georgia" w:hAnsi="Georgia"/>
                <w:sz w:val="24"/>
              </w:rPr>
              <w:t xml:space="preserve"> and was told an appeal to the </w:t>
            </w:r>
          </w:p>
          <w:p w14:paraId="2BC1182C" w14:textId="4A92F987" w:rsidR="00F80292" w:rsidRPr="003730FB" w:rsidRDefault="007477E8" w:rsidP="003730FB">
            <w:pPr>
              <w:ind w:right="-72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  </w:t>
            </w:r>
            <w:r w:rsidR="00E7272F" w:rsidRPr="003730FB">
              <w:rPr>
                <w:rFonts w:ascii="Georgia" w:hAnsi="Georgia"/>
                <w:sz w:val="24"/>
              </w:rPr>
              <w:t xml:space="preserve">Supreme </w:t>
            </w:r>
            <w:r w:rsidR="00145942" w:rsidRPr="003730FB">
              <w:rPr>
                <w:rFonts w:ascii="Georgia" w:hAnsi="Georgia"/>
                <w:sz w:val="24"/>
              </w:rPr>
              <w:t>C</w:t>
            </w:r>
            <w:r w:rsidR="00E7272F" w:rsidRPr="003730FB">
              <w:rPr>
                <w:rFonts w:ascii="Georgia" w:hAnsi="Georgia"/>
                <w:sz w:val="24"/>
              </w:rPr>
              <w:t xml:space="preserve">ourt Article 78. </w:t>
            </w:r>
          </w:p>
          <w:p w14:paraId="06525D39" w14:textId="104CE828" w:rsidR="00B15514" w:rsidRPr="00B15514" w:rsidRDefault="00B15514" w:rsidP="002B0705">
            <w:pPr>
              <w:pStyle w:val="ListParagraph"/>
              <w:ind w:right="-720"/>
              <w:rPr>
                <w:rFonts w:ascii="Georgia" w:hAnsi="Georgia"/>
                <w:sz w:val="24"/>
              </w:rPr>
            </w:pPr>
          </w:p>
        </w:tc>
      </w:tr>
      <w:tr w:rsidR="00EE4B70" w:rsidRPr="009712EC" w14:paraId="097DB3A4" w14:textId="77777777" w:rsidTr="00636A14">
        <w:trPr>
          <w:trHeight w:val="720"/>
        </w:trPr>
        <w:tc>
          <w:tcPr>
            <w:tcW w:w="10890" w:type="dxa"/>
          </w:tcPr>
          <w:p w14:paraId="6BF74E24" w14:textId="3F601FFF" w:rsidR="00EE4B70" w:rsidRPr="009712EC" w:rsidRDefault="00000000" w:rsidP="006C5FA5">
            <w:pPr>
              <w:pStyle w:val="ListNumber"/>
              <w:rPr>
                <w:rFonts w:ascii="Georgia" w:hAnsi="Georgia"/>
                <w:sz w:val="24"/>
              </w:rPr>
            </w:pPr>
            <w:sdt>
              <w:sdtPr>
                <w:rPr>
                  <w:rFonts w:ascii="Georgia" w:hAnsi="Georgia"/>
                  <w:sz w:val="24"/>
                </w:rPr>
                <w:id w:val="952820773"/>
                <w:placeholder>
                  <w:docPart w:val="BDF96A285E0E4667A8D3E4446C39C99A"/>
                </w:placeholder>
                <w:temporary/>
                <w:showingPlcHdr/>
                <w15:appearance w15:val="hidden"/>
              </w:sdtPr>
              <w:sdtContent>
                <w:r w:rsidR="00EE4B70" w:rsidRPr="009712EC">
                  <w:rPr>
                    <w:rFonts w:ascii="Georgia" w:hAnsi="Georgia"/>
                    <w:b/>
                    <w:bCs/>
                    <w:sz w:val="24"/>
                    <w:u w:val="single"/>
                  </w:rPr>
                  <w:t>Adjournment</w:t>
                </w:r>
              </w:sdtContent>
            </w:sdt>
            <w:r w:rsidR="00A91158" w:rsidRPr="009712EC">
              <w:rPr>
                <w:rFonts w:ascii="Georgia" w:hAnsi="Georgia"/>
                <w:sz w:val="24"/>
              </w:rPr>
              <w:t xml:space="preserve"> motioned by</w:t>
            </w:r>
            <w:r w:rsidR="006A2A64">
              <w:rPr>
                <w:rFonts w:ascii="Georgia" w:hAnsi="Georgia"/>
                <w:sz w:val="24"/>
              </w:rPr>
              <w:t xml:space="preserve"> </w:t>
            </w:r>
            <w:r w:rsidR="00145942">
              <w:rPr>
                <w:rFonts w:ascii="Georgia" w:hAnsi="Georgia"/>
                <w:sz w:val="24"/>
              </w:rPr>
              <w:t>Bill Nickal</w:t>
            </w:r>
            <w:r w:rsidR="00A91158" w:rsidRPr="009712EC">
              <w:rPr>
                <w:rFonts w:ascii="Georgia" w:hAnsi="Georgia"/>
                <w:sz w:val="24"/>
              </w:rPr>
              <w:t>, seconded by</w:t>
            </w:r>
            <w:r w:rsidR="006A2A64">
              <w:rPr>
                <w:rFonts w:ascii="Georgia" w:hAnsi="Georgia"/>
                <w:sz w:val="24"/>
              </w:rPr>
              <w:t xml:space="preserve"> </w:t>
            </w:r>
            <w:r w:rsidR="00145942">
              <w:rPr>
                <w:rFonts w:ascii="Georgia" w:hAnsi="Georgia"/>
                <w:sz w:val="24"/>
              </w:rPr>
              <w:t xml:space="preserve">John </w:t>
            </w:r>
            <w:proofErr w:type="spellStart"/>
            <w:r w:rsidR="00145942">
              <w:rPr>
                <w:rFonts w:ascii="Georgia" w:hAnsi="Georgia"/>
                <w:sz w:val="24"/>
              </w:rPr>
              <w:t>Ceresoli</w:t>
            </w:r>
            <w:proofErr w:type="spellEnd"/>
            <w:r w:rsidR="00145942">
              <w:rPr>
                <w:rFonts w:ascii="Georgia" w:hAnsi="Georgia"/>
                <w:sz w:val="24"/>
              </w:rPr>
              <w:t xml:space="preserve">, </w:t>
            </w:r>
            <w:r w:rsidR="00A91158" w:rsidRPr="009712EC">
              <w:rPr>
                <w:rFonts w:ascii="Georgia" w:hAnsi="Georgia"/>
                <w:sz w:val="24"/>
              </w:rPr>
              <w:t>all approved</w:t>
            </w:r>
            <w:r w:rsidR="00145942">
              <w:rPr>
                <w:rFonts w:ascii="Georgia" w:hAnsi="Georgia"/>
                <w:sz w:val="24"/>
              </w:rPr>
              <w:t>, motion carried</w:t>
            </w:r>
            <w:r w:rsidR="00A714F5" w:rsidRPr="009712EC">
              <w:rPr>
                <w:rFonts w:ascii="Georgia" w:hAnsi="Georgia"/>
                <w:sz w:val="24"/>
              </w:rPr>
              <w:t xml:space="preserve">. Meeting adjourned at </w:t>
            </w:r>
            <w:r w:rsidR="00145942">
              <w:rPr>
                <w:rFonts w:ascii="Georgia" w:hAnsi="Georgia"/>
                <w:sz w:val="24"/>
              </w:rPr>
              <w:t>7:50</w:t>
            </w:r>
            <w:r w:rsidR="00A714F5" w:rsidRPr="009712EC">
              <w:rPr>
                <w:rFonts w:ascii="Georgia" w:hAnsi="Georgia"/>
                <w:sz w:val="24"/>
              </w:rPr>
              <w:t xml:space="preserve"> PM. </w:t>
            </w:r>
          </w:p>
        </w:tc>
      </w:tr>
      <w:tr w:rsidR="00A714F5" w:rsidRPr="009712EC" w14:paraId="3F2CB3C9" w14:textId="77777777" w:rsidTr="00636A14">
        <w:trPr>
          <w:trHeight w:val="720"/>
        </w:trPr>
        <w:tc>
          <w:tcPr>
            <w:tcW w:w="10890" w:type="dxa"/>
          </w:tcPr>
          <w:p w14:paraId="0425F4CB" w14:textId="2B295D38" w:rsidR="00A714F5" w:rsidRPr="009712EC" w:rsidRDefault="00A714F5" w:rsidP="006C5FA5">
            <w:pPr>
              <w:pStyle w:val="ListNumber"/>
              <w:rPr>
                <w:rFonts w:ascii="Georgia" w:hAnsi="Georgia"/>
                <w:sz w:val="24"/>
              </w:rPr>
            </w:pPr>
            <w:r w:rsidRPr="009712EC">
              <w:rPr>
                <w:rFonts w:ascii="Georgia" w:hAnsi="Georgia"/>
                <w:b/>
                <w:bCs/>
                <w:sz w:val="24"/>
                <w:u w:val="single"/>
              </w:rPr>
              <w:t>Next Meeting</w:t>
            </w:r>
            <w:r w:rsidRPr="009712EC">
              <w:rPr>
                <w:rFonts w:ascii="Georgia" w:hAnsi="Georgia"/>
                <w:sz w:val="24"/>
              </w:rPr>
              <w:t xml:space="preserve">: Monday, </w:t>
            </w:r>
            <w:r w:rsidR="00145942">
              <w:rPr>
                <w:rFonts w:ascii="Georgia" w:hAnsi="Georgia"/>
                <w:sz w:val="24"/>
              </w:rPr>
              <w:t>November 3</w:t>
            </w:r>
            <w:r w:rsidRPr="009712EC">
              <w:rPr>
                <w:rFonts w:ascii="Georgia" w:hAnsi="Georgia"/>
                <w:sz w:val="24"/>
              </w:rPr>
              <w:t xml:space="preserve">, 2025 @ 7:00 PM Village Hall. </w:t>
            </w:r>
          </w:p>
        </w:tc>
      </w:tr>
    </w:tbl>
    <w:p w14:paraId="36615818" w14:textId="77777777" w:rsidR="006C5FA5" w:rsidRPr="009712EC" w:rsidRDefault="006C5FA5">
      <w:pPr>
        <w:rPr>
          <w:rFonts w:ascii="Georgia" w:hAnsi="Georgia"/>
          <w:sz w:val="24"/>
        </w:rPr>
      </w:pPr>
    </w:p>
    <w:sectPr w:rsidR="006C5FA5" w:rsidRPr="009712EC" w:rsidSect="006C5FA5">
      <w:footerReference w:type="default" r:id="rId13"/>
      <w:pgSz w:w="12240" w:h="15840" w:code="1"/>
      <w:pgMar w:top="1152" w:right="720" w:bottom="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DF9E" w14:textId="77777777" w:rsidR="007D6086" w:rsidRDefault="007D6086" w:rsidP="001E7D29">
      <w:pPr>
        <w:spacing w:line="240" w:lineRule="auto"/>
      </w:pPr>
      <w:r>
        <w:separator/>
      </w:r>
    </w:p>
  </w:endnote>
  <w:endnote w:type="continuationSeparator" w:id="0">
    <w:p w14:paraId="140E8DF3" w14:textId="77777777" w:rsidR="007D6086" w:rsidRDefault="007D6086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6988" w14:textId="77777777" w:rsidR="0066267B" w:rsidRDefault="0066267B" w:rsidP="006604D1">
    <w:pPr>
      <w:pStyle w:val="Footer"/>
      <w:tabs>
        <w:tab w:val="left" w:pos="8334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2F33" w14:textId="77777777" w:rsidR="007D6086" w:rsidRDefault="007D6086" w:rsidP="001E7D29">
      <w:pPr>
        <w:spacing w:line="240" w:lineRule="auto"/>
      </w:pPr>
      <w:r>
        <w:separator/>
      </w:r>
    </w:p>
  </w:footnote>
  <w:footnote w:type="continuationSeparator" w:id="0">
    <w:p w14:paraId="0A206C6B" w14:textId="77777777" w:rsidR="007D6086" w:rsidRDefault="007D6086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3BA78E1"/>
    <w:multiLevelType w:val="multilevel"/>
    <w:tmpl w:val="B3AEB53C"/>
    <w:styleLink w:val="CurrentList4"/>
    <w:lvl w:ilvl="0">
      <w:start w:val="1"/>
      <w:numFmt w:val="upperRoman"/>
      <w:lvlText w:val="%1."/>
      <w:lvlJc w:val="right"/>
      <w:pPr>
        <w:ind w:left="288" w:firstLine="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15690633"/>
    <w:multiLevelType w:val="multilevel"/>
    <w:tmpl w:val="50CC3A42"/>
    <w:styleLink w:val="CurrentList2"/>
    <w:lvl w:ilvl="0">
      <w:start w:val="1"/>
      <w:numFmt w:val="upperRoman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BF0614"/>
    <w:multiLevelType w:val="multilevel"/>
    <w:tmpl w:val="70504834"/>
    <w:styleLink w:val="CurrentList3"/>
    <w:lvl w:ilvl="0">
      <w:start w:val="1"/>
      <w:numFmt w:val="upperRoman"/>
      <w:lvlText w:val="%1."/>
      <w:lvlJc w:val="right"/>
      <w:pPr>
        <w:ind w:left="648" w:hanging="360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0856772"/>
    <w:multiLevelType w:val="multilevel"/>
    <w:tmpl w:val="6FBE505A"/>
    <w:lvl w:ilvl="0">
      <w:start w:val="1"/>
      <w:numFmt w:val="upperRoman"/>
      <w:pStyle w:val="ListNumber"/>
      <w:lvlText w:val="%1."/>
      <w:lvlJc w:val="right"/>
      <w:pPr>
        <w:ind w:left="504" w:hanging="216"/>
      </w:pPr>
      <w:rPr>
        <w:rFonts w:ascii="Source Sans Pro" w:hAnsi="Source Sans Pro" w:hint="default"/>
        <w:b/>
        <w:i w:val="0"/>
        <w:color w:val="5A8F8E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56513D"/>
    <w:multiLevelType w:val="multilevel"/>
    <w:tmpl w:val="4E88364C"/>
    <w:styleLink w:val="CurrentList1"/>
    <w:lvl w:ilvl="0">
      <w:start w:val="1"/>
      <w:numFmt w:val="upperRoman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39B5F7D"/>
    <w:multiLevelType w:val="hybridMultilevel"/>
    <w:tmpl w:val="42B8F8F6"/>
    <w:lvl w:ilvl="0" w:tplc="9EE2EC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428148">
    <w:abstractNumId w:val="6"/>
  </w:num>
  <w:num w:numId="2" w16cid:durableId="97797000">
    <w:abstractNumId w:val="5"/>
  </w:num>
  <w:num w:numId="3" w16cid:durableId="1512641441">
    <w:abstractNumId w:val="4"/>
  </w:num>
  <w:num w:numId="4" w16cid:durableId="482091083">
    <w:abstractNumId w:val="3"/>
  </w:num>
  <w:num w:numId="5" w16cid:durableId="421876548">
    <w:abstractNumId w:val="2"/>
  </w:num>
  <w:num w:numId="6" w16cid:durableId="323356255">
    <w:abstractNumId w:val="1"/>
  </w:num>
  <w:num w:numId="7" w16cid:durableId="1346638892">
    <w:abstractNumId w:val="0"/>
  </w:num>
  <w:num w:numId="8" w16cid:durableId="1924141654">
    <w:abstractNumId w:val="11"/>
  </w:num>
  <w:num w:numId="9" w16cid:durableId="1399131535">
    <w:abstractNumId w:val="9"/>
  </w:num>
  <w:num w:numId="10" w16cid:durableId="187254938">
    <w:abstractNumId w:val="12"/>
  </w:num>
  <w:num w:numId="11" w16cid:durableId="1363092205">
    <w:abstractNumId w:val="14"/>
  </w:num>
  <w:num w:numId="12" w16cid:durableId="1229733025">
    <w:abstractNumId w:val="13"/>
  </w:num>
  <w:num w:numId="13" w16cid:durableId="1535120166">
    <w:abstractNumId w:val="8"/>
  </w:num>
  <w:num w:numId="14" w16cid:durableId="203175972">
    <w:abstractNumId w:val="10"/>
  </w:num>
  <w:num w:numId="15" w16cid:durableId="1391925691">
    <w:abstractNumId w:val="7"/>
  </w:num>
  <w:num w:numId="16" w16cid:durableId="11414622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D"/>
    <w:rsid w:val="0000418E"/>
    <w:rsid w:val="0000684C"/>
    <w:rsid w:val="00016839"/>
    <w:rsid w:val="00040308"/>
    <w:rsid w:val="00043519"/>
    <w:rsid w:val="000467B4"/>
    <w:rsid w:val="00047048"/>
    <w:rsid w:val="00047598"/>
    <w:rsid w:val="00057671"/>
    <w:rsid w:val="00084752"/>
    <w:rsid w:val="00086540"/>
    <w:rsid w:val="000B50A3"/>
    <w:rsid w:val="000C6581"/>
    <w:rsid w:val="000D2797"/>
    <w:rsid w:val="000D445D"/>
    <w:rsid w:val="000E24CD"/>
    <w:rsid w:val="000E76EA"/>
    <w:rsid w:val="000F4987"/>
    <w:rsid w:val="000F65EC"/>
    <w:rsid w:val="00103390"/>
    <w:rsid w:val="00103670"/>
    <w:rsid w:val="0011573E"/>
    <w:rsid w:val="0012634B"/>
    <w:rsid w:val="001269DE"/>
    <w:rsid w:val="00134694"/>
    <w:rsid w:val="00140DAE"/>
    <w:rsid w:val="00145942"/>
    <w:rsid w:val="0015180F"/>
    <w:rsid w:val="001543CB"/>
    <w:rsid w:val="00156B4F"/>
    <w:rsid w:val="001636CD"/>
    <w:rsid w:val="001746FC"/>
    <w:rsid w:val="00192433"/>
    <w:rsid w:val="00193653"/>
    <w:rsid w:val="001B7539"/>
    <w:rsid w:val="001C329C"/>
    <w:rsid w:val="001C7D2E"/>
    <w:rsid w:val="001E7D29"/>
    <w:rsid w:val="001F0E8B"/>
    <w:rsid w:val="001F6A72"/>
    <w:rsid w:val="00202461"/>
    <w:rsid w:val="0020697E"/>
    <w:rsid w:val="00222091"/>
    <w:rsid w:val="002404F5"/>
    <w:rsid w:val="00273D9C"/>
    <w:rsid w:val="00275260"/>
    <w:rsid w:val="00276FA1"/>
    <w:rsid w:val="00285B87"/>
    <w:rsid w:val="00291B4A"/>
    <w:rsid w:val="002A32BA"/>
    <w:rsid w:val="002A4AA9"/>
    <w:rsid w:val="002B0705"/>
    <w:rsid w:val="002B407D"/>
    <w:rsid w:val="002B4D5D"/>
    <w:rsid w:val="002C3D7E"/>
    <w:rsid w:val="002E3433"/>
    <w:rsid w:val="002E4F42"/>
    <w:rsid w:val="0031587A"/>
    <w:rsid w:val="0032131A"/>
    <w:rsid w:val="003310BF"/>
    <w:rsid w:val="00333DF8"/>
    <w:rsid w:val="00352B99"/>
    <w:rsid w:val="00357641"/>
    <w:rsid w:val="00360712"/>
    <w:rsid w:val="00360B6E"/>
    <w:rsid w:val="00361DEE"/>
    <w:rsid w:val="00362562"/>
    <w:rsid w:val="00366B5A"/>
    <w:rsid w:val="003730FB"/>
    <w:rsid w:val="00391B5F"/>
    <w:rsid w:val="0039361A"/>
    <w:rsid w:val="00394EF4"/>
    <w:rsid w:val="003A231F"/>
    <w:rsid w:val="003A60D9"/>
    <w:rsid w:val="003B0BD7"/>
    <w:rsid w:val="003B6769"/>
    <w:rsid w:val="003C2A9D"/>
    <w:rsid w:val="003C2D9C"/>
    <w:rsid w:val="003C37E5"/>
    <w:rsid w:val="003D1563"/>
    <w:rsid w:val="00410612"/>
    <w:rsid w:val="00411F8B"/>
    <w:rsid w:val="0041375B"/>
    <w:rsid w:val="00416281"/>
    <w:rsid w:val="004203B0"/>
    <w:rsid w:val="004230D9"/>
    <w:rsid w:val="00433A2F"/>
    <w:rsid w:val="00450670"/>
    <w:rsid w:val="00453740"/>
    <w:rsid w:val="00467BF7"/>
    <w:rsid w:val="004724BD"/>
    <w:rsid w:val="00477352"/>
    <w:rsid w:val="00491C23"/>
    <w:rsid w:val="004A6A25"/>
    <w:rsid w:val="004B1324"/>
    <w:rsid w:val="004B2693"/>
    <w:rsid w:val="004B5C09"/>
    <w:rsid w:val="004C18C4"/>
    <w:rsid w:val="004E227E"/>
    <w:rsid w:val="004E2558"/>
    <w:rsid w:val="004E3812"/>
    <w:rsid w:val="004E57DA"/>
    <w:rsid w:val="004E670B"/>
    <w:rsid w:val="004F65CE"/>
    <w:rsid w:val="00500DD1"/>
    <w:rsid w:val="00521AE3"/>
    <w:rsid w:val="00526802"/>
    <w:rsid w:val="00531A6C"/>
    <w:rsid w:val="00535B54"/>
    <w:rsid w:val="00553FAA"/>
    <w:rsid w:val="00554276"/>
    <w:rsid w:val="0055621C"/>
    <w:rsid w:val="005640CE"/>
    <w:rsid w:val="00564D17"/>
    <w:rsid w:val="00570173"/>
    <w:rsid w:val="00597B49"/>
    <w:rsid w:val="005B3E66"/>
    <w:rsid w:val="005C22CC"/>
    <w:rsid w:val="005D3902"/>
    <w:rsid w:val="005D4904"/>
    <w:rsid w:val="005D6809"/>
    <w:rsid w:val="005E0ED9"/>
    <w:rsid w:val="005E4F9D"/>
    <w:rsid w:val="005F633D"/>
    <w:rsid w:val="0060146D"/>
    <w:rsid w:val="00613F92"/>
    <w:rsid w:val="00616B41"/>
    <w:rsid w:val="00617589"/>
    <w:rsid w:val="00620AE8"/>
    <w:rsid w:val="006276D7"/>
    <w:rsid w:val="00631058"/>
    <w:rsid w:val="00636A14"/>
    <w:rsid w:val="0064628C"/>
    <w:rsid w:val="0064681A"/>
    <w:rsid w:val="0065214E"/>
    <w:rsid w:val="00655EE2"/>
    <w:rsid w:val="006604D1"/>
    <w:rsid w:val="0066267B"/>
    <w:rsid w:val="00662C4A"/>
    <w:rsid w:val="00664EB5"/>
    <w:rsid w:val="00671347"/>
    <w:rsid w:val="00680296"/>
    <w:rsid w:val="006853BC"/>
    <w:rsid w:val="006864B8"/>
    <w:rsid w:val="00687389"/>
    <w:rsid w:val="006928C1"/>
    <w:rsid w:val="00695A14"/>
    <w:rsid w:val="006A2A64"/>
    <w:rsid w:val="006C5FA5"/>
    <w:rsid w:val="006D0323"/>
    <w:rsid w:val="006D5463"/>
    <w:rsid w:val="006E015E"/>
    <w:rsid w:val="006F03D4"/>
    <w:rsid w:val="006F771D"/>
    <w:rsid w:val="00700B1F"/>
    <w:rsid w:val="007257E9"/>
    <w:rsid w:val="00740105"/>
    <w:rsid w:val="00743EF5"/>
    <w:rsid w:val="00744B1E"/>
    <w:rsid w:val="007477E8"/>
    <w:rsid w:val="00750B22"/>
    <w:rsid w:val="00756D9C"/>
    <w:rsid w:val="007619BD"/>
    <w:rsid w:val="00765303"/>
    <w:rsid w:val="007671BB"/>
    <w:rsid w:val="00771C24"/>
    <w:rsid w:val="007804B3"/>
    <w:rsid w:val="00781863"/>
    <w:rsid w:val="00792701"/>
    <w:rsid w:val="007A0792"/>
    <w:rsid w:val="007D5836"/>
    <w:rsid w:val="007D6086"/>
    <w:rsid w:val="007F34A4"/>
    <w:rsid w:val="00801CF0"/>
    <w:rsid w:val="008076AC"/>
    <w:rsid w:val="00815563"/>
    <w:rsid w:val="008213ED"/>
    <w:rsid w:val="00823727"/>
    <w:rsid w:val="008240DA"/>
    <w:rsid w:val="008429E5"/>
    <w:rsid w:val="00860C8D"/>
    <w:rsid w:val="00867EA4"/>
    <w:rsid w:val="0087218B"/>
    <w:rsid w:val="00880C14"/>
    <w:rsid w:val="0088718D"/>
    <w:rsid w:val="00897D88"/>
    <w:rsid w:val="008A0319"/>
    <w:rsid w:val="008C744E"/>
    <w:rsid w:val="008D43E9"/>
    <w:rsid w:val="008E3C0E"/>
    <w:rsid w:val="008E421A"/>
    <w:rsid w:val="008E476B"/>
    <w:rsid w:val="008F1955"/>
    <w:rsid w:val="009010FC"/>
    <w:rsid w:val="00906352"/>
    <w:rsid w:val="00912A2A"/>
    <w:rsid w:val="00917851"/>
    <w:rsid w:val="00927C63"/>
    <w:rsid w:val="00932F50"/>
    <w:rsid w:val="00933D57"/>
    <w:rsid w:val="0094637B"/>
    <w:rsid w:val="00955A78"/>
    <w:rsid w:val="009712EC"/>
    <w:rsid w:val="00977156"/>
    <w:rsid w:val="009921B8"/>
    <w:rsid w:val="00993B09"/>
    <w:rsid w:val="00993BA2"/>
    <w:rsid w:val="009D4984"/>
    <w:rsid w:val="009D6901"/>
    <w:rsid w:val="009F261C"/>
    <w:rsid w:val="009F4E19"/>
    <w:rsid w:val="00A07662"/>
    <w:rsid w:val="00A1752C"/>
    <w:rsid w:val="00A21B71"/>
    <w:rsid w:val="00A24715"/>
    <w:rsid w:val="00A25111"/>
    <w:rsid w:val="00A30ECB"/>
    <w:rsid w:val="00A3439E"/>
    <w:rsid w:val="00A37F9E"/>
    <w:rsid w:val="00A40085"/>
    <w:rsid w:val="00A4322E"/>
    <w:rsid w:val="00A47DF6"/>
    <w:rsid w:val="00A54C34"/>
    <w:rsid w:val="00A60E11"/>
    <w:rsid w:val="00A63D35"/>
    <w:rsid w:val="00A714F5"/>
    <w:rsid w:val="00A751B3"/>
    <w:rsid w:val="00A85D68"/>
    <w:rsid w:val="00A91158"/>
    <w:rsid w:val="00A9231C"/>
    <w:rsid w:val="00AA2532"/>
    <w:rsid w:val="00AC04E4"/>
    <w:rsid w:val="00AD0461"/>
    <w:rsid w:val="00AE1F88"/>
    <w:rsid w:val="00AE361F"/>
    <w:rsid w:val="00AE5370"/>
    <w:rsid w:val="00B0009F"/>
    <w:rsid w:val="00B05BFB"/>
    <w:rsid w:val="00B15514"/>
    <w:rsid w:val="00B247A9"/>
    <w:rsid w:val="00B435B5"/>
    <w:rsid w:val="00B51DEF"/>
    <w:rsid w:val="00B531BC"/>
    <w:rsid w:val="00B565D8"/>
    <w:rsid w:val="00B5779A"/>
    <w:rsid w:val="00B64D24"/>
    <w:rsid w:val="00B702D5"/>
    <w:rsid w:val="00B7147D"/>
    <w:rsid w:val="00B75CFC"/>
    <w:rsid w:val="00B853F9"/>
    <w:rsid w:val="00B94770"/>
    <w:rsid w:val="00BA00B7"/>
    <w:rsid w:val="00BB018B"/>
    <w:rsid w:val="00BD00BD"/>
    <w:rsid w:val="00BD1747"/>
    <w:rsid w:val="00BD2B06"/>
    <w:rsid w:val="00BF4E5E"/>
    <w:rsid w:val="00C14973"/>
    <w:rsid w:val="00C1643D"/>
    <w:rsid w:val="00C261A9"/>
    <w:rsid w:val="00C42793"/>
    <w:rsid w:val="00C47362"/>
    <w:rsid w:val="00C601ED"/>
    <w:rsid w:val="00C639CF"/>
    <w:rsid w:val="00C955BD"/>
    <w:rsid w:val="00C9785B"/>
    <w:rsid w:val="00CA0FAF"/>
    <w:rsid w:val="00CA4402"/>
    <w:rsid w:val="00CB0CF7"/>
    <w:rsid w:val="00CB3D0D"/>
    <w:rsid w:val="00CE5A5C"/>
    <w:rsid w:val="00D31AB7"/>
    <w:rsid w:val="00D50D23"/>
    <w:rsid w:val="00D50DC1"/>
    <w:rsid w:val="00D512BB"/>
    <w:rsid w:val="00D52119"/>
    <w:rsid w:val="00D55BE5"/>
    <w:rsid w:val="00D577DB"/>
    <w:rsid w:val="00D62C6B"/>
    <w:rsid w:val="00D65B6F"/>
    <w:rsid w:val="00D72658"/>
    <w:rsid w:val="00D7296D"/>
    <w:rsid w:val="00DA1AA4"/>
    <w:rsid w:val="00DA292E"/>
    <w:rsid w:val="00DA3B1A"/>
    <w:rsid w:val="00DB6611"/>
    <w:rsid w:val="00DC5657"/>
    <w:rsid w:val="00DC6078"/>
    <w:rsid w:val="00DC79AD"/>
    <w:rsid w:val="00DD2075"/>
    <w:rsid w:val="00DD6183"/>
    <w:rsid w:val="00DF2868"/>
    <w:rsid w:val="00DF5EE1"/>
    <w:rsid w:val="00E549D8"/>
    <w:rsid w:val="00E557A0"/>
    <w:rsid w:val="00E671F6"/>
    <w:rsid w:val="00E71711"/>
    <w:rsid w:val="00E7272F"/>
    <w:rsid w:val="00E84474"/>
    <w:rsid w:val="00EA2D9F"/>
    <w:rsid w:val="00EE4B70"/>
    <w:rsid w:val="00EE7427"/>
    <w:rsid w:val="00EF0E0B"/>
    <w:rsid w:val="00EF6435"/>
    <w:rsid w:val="00F10F6B"/>
    <w:rsid w:val="00F23697"/>
    <w:rsid w:val="00F36BB7"/>
    <w:rsid w:val="00F4376B"/>
    <w:rsid w:val="00F77B03"/>
    <w:rsid w:val="00F80292"/>
    <w:rsid w:val="00F8489D"/>
    <w:rsid w:val="00F87EAA"/>
    <w:rsid w:val="00F92B25"/>
    <w:rsid w:val="00FB3809"/>
    <w:rsid w:val="00FD2714"/>
    <w:rsid w:val="00FD6CAB"/>
    <w:rsid w:val="00FE1BFA"/>
    <w:rsid w:val="00FE696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17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27"/>
    <w:pPr>
      <w:spacing w:after="0"/>
      <w:ind w:left="0"/>
    </w:pPr>
    <w:rPr>
      <w:rFonts w:ascii="Source Sans Pro" w:hAnsi="Source Sans Pro"/>
      <w:color w:val="262626" w:themeColor="text1" w:themeTint="D9"/>
      <w:sz w:val="20"/>
    </w:rPr>
  </w:style>
  <w:style w:type="paragraph" w:styleId="Heading1">
    <w:name w:val="heading 1"/>
    <w:basedOn w:val="Normal"/>
    <w:next w:val="Normal"/>
    <w:uiPriority w:val="9"/>
    <w:qFormat/>
    <w:rsid w:val="00DD6183"/>
    <w:pPr>
      <w:keepNext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next w:val="Normal"/>
    <w:uiPriority w:val="9"/>
    <w:qFormat/>
    <w:rsid w:val="006C5FA5"/>
    <w:pPr>
      <w:keepNext/>
      <w:spacing w:before="60" w:after="60" w:line="240" w:lineRule="auto"/>
      <w:outlineLvl w:val="1"/>
    </w:pPr>
    <w:rPr>
      <w:rFonts w:cs="Arial (Body)"/>
      <w:iCs/>
      <w:color w:val="2D4747" w:themeColor="accent3" w:themeShade="80"/>
      <w:sz w:val="24"/>
      <w:szCs w:val="28"/>
    </w:rPr>
  </w:style>
  <w:style w:type="paragraph" w:styleId="Heading3">
    <w:name w:val="heading 3"/>
    <w:basedOn w:val="Normal"/>
    <w:uiPriority w:val="9"/>
    <w:qFormat/>
    <w:rsid w:val="00617589"/>
    <w:pPr>
      <w:keepNext/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next w:val="Normal"/>
    <w:uiPriority w:val="10"/>
    <w:qFormat/>
    <w:rsid w:val="006C5FA5"/>
    <w:pPr>
      <w:numPr>
        <w:numId w:val="8"/>
      </w:numPr>
      <w:spacing w:before="116"/>
    </w:pPr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604D1"/>
    <w:rPr>
      <w:rFonts w:ascii="Source Sans Pro" w:hAnsi="Source Sans Pro"/>
      <w:color w:val="262626" w:themeColor="text1" w:themeTint="D9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1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table" w:customStyle="1" w:styleId="Style1">
    <w:name w:val="Style1"/>
    <w:basedOn w:val="TableNormal"/>
    <w:uiPriority w:val="99"/>
    <w:rsid w:val="00D50DC1"/>
    <w:pPr>
      <w:spacing w:after="0" w:line="240" w:lineRule="auto"/>
      <w:ind w:left="0"/>
    </w:pPr>
    <w:rPr>
      <w:sz w:val="20"/>
    </w:rPr>
    <w:tblPr>
      <w:tblBorders>
        <w:insideH w:val="single" w:sz="4" w:space="0" w:color="BCCFC8" w:themeColor="accent5"/>
      </w:tblBorders>
    </w:tblPr>
  </w:style>
  <w:style w:type="paragraph" w:customStyle="1" w:styleId="TableHeaders">
    <w:name w:val="Table Headers"/>
    <w:basedOn w:val="Heading2"/>
    <w:semiHidden/>
    <w:rsid w:val="00743EF5"/>
    <w:rPr>
      <w:bCs/>
    </w:rPr>
  </w:style>
  <w:style w:type="numbering" w:customStyle="1" w:styleId="CurrentList1">
    <w:name w:val="Current List1"/>
    <w:uiPriority w:val="99"/>
    <w:rsid w:val="007671BB"/>
    <w:pPr>
      <w:numPr>
        <w:numId w:val="12"/>
      </w:numPr>
    </w:pPr>
  </w:style>
  <w:style w:type="numbering" w:customStyle="1" w:styleId="CurrentList2">
    <w:name w:val="Current List2"/>
    <w:uiPriority w:val="99"/>
    <w:rsid w:val="00EF0E0B"/>
    <w:pPr>
      <w:numPr>
        <w:numId w:val="13"/>
      </w:numPr>
    </w:pPr>
  </w:style>
  <w:style w:type="paragraph" w:customStyle="1" w:styleId="Style4">
    <w:name w:val="Style4"/>
    <w:basedOn w:val="TableHeaders"/>
    <w:semiHidden/>
    <w:rsid w:val="00CB0CF7"/>
    <w:pPr>
      <w:framePr w:hSpace="180" w:wrap="around" w:vAnchor="text" w:hAnchor="margin" w:xAlign="center" w:y="275"/>
      <w:spacing w:after="58"/>
    </w:pPr>
    <w:rPr>
      <w:b/>
      <w:caps/>
    </w:rPr>
  </w:style>
  <w:style w:type="numbering" w:customStyle="1" w:styleId="CurrentList3">
    <w:name w:val="Current List3"/>
    <w:uiPriority w:val="99"/>
    <w:rsid w:val="00993BA2"/>
    <w:pPr>
      <w:numPr>
        <w:numId w:val="14"/>
      </w:numPr>
    </w:pPr>
  </w:style>
  <w:style w:type="numbering" w:customStyle="1" w:styleId="CurrentList4">
    <w:name w:val="Current List4"/>
    <w:uiPriority w:val="99"/>
    <w:rsid w:val="00993BA2"/>
    <w:pPr>
      <w:numPr>
        <w:numId w:val="15"/>
      </w:numPr>
    </w:pPr>
  </w:style>
  <w:style w:type="paragraph" w:customStyle="1" w:styleId="Subheader">
    <w:name w:val="Subheader"/>
    <w:basedOn w:val="TableHeaders"/>
    <w:semiHidden/>
    <w:qFormat/>
    <w:rsid w:val="00743EF5"/>
    <w:rPr>
      <w:b/>
    </w:rPr>
  </w:style>
  <w:style w:type="paragraph" w:customStyle="1" w:styleId="Style6">
    <w:name w:val="Style6"/>
    <w:basedOn w:val="TableHeaders"/>
    <w:semiHidden/>
    <w:rsid w:val="00743EF5"/>
    <w:rPr>
      <w:b/>
    </w:rPr>
  </w:style>
  <w:style w:type="paragraph" w:customStyle="1" w:styleId="BackgroundPlaceholder">
    <w:name w:val="Background Placeholder"/>
    <w:basedOn w:val="Normal"/>
    <w:semiHidden/>
    <w:qFormat/>
    <w:rsid w:val="00D52119"/>
    <w:rPr>
      <w:rFonts w:asciiTheme="minorHAnsi" w:hAnsiTheme="minorHAnsi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clerk\AppData\Roaming\Microsoft\Templates\Double%20stripe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F7110F05E4D5383FF45F1B180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F97B7-A21A-415A-911C-C99FA6E0B482}"/>
      </w:docPartPr>
      <w:docPartBody>
        <w:p w:rsidR="003B0481" w:rsidRDefault="00000000">
          <w:pPr>
            <w:pStyle w:val="99CF7110F05E4D5383FF45F1B180CE62"/>
          </w:pPr>
          <w:r w:rsidRPr="00DD6183">
            <w:t>Approval of last meeting’s minutes</w:t>
          </w:r>
        </w:p>
      </w:docPartBody>
    </w:docPart>
    <w:docPart>
      <w:docPartPr>
        <w:name w:val="BDF96A285E0E4667A8D3E4446C39C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988D-7941-4CA9-81D0-0A4D55D19CCD}"/>
      </w:docPartPr>
      <w:docPartBody>
        <w:p w:rsidR="003B0481" w:rsidRDefault="00000000">
          <w:pPr>
            <w:pStyle w:val="BDF96A285E0E4667A8D3E4446C39C99A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9C"/>
    <w:rsid w:val="001543CB"/>
    <w:rsid w:val="001A4941"/>
    <w:rsid w:val="001C7D2E"/>
    <w:rsid w:val="00246112"/>
    <w:rsid w:val="002B407D"/>
    <w:rsid w:val="00346E9C"/>
    <w:rsid w:val="00360712"/>
    <w:rsid w:val="003B0481"/>
    <w:rsid w:val="0045467B"/>
    <w:rsid w:val="004C18C4"/>
    <w:rsid w:val="0054171E"/>
    <w:rsid w:val="005C3738"/>
    <w:rsid w:val="00611E0F"/>
    <w:rsid w:val="00692F21"/>
    <w:rsid w:val="006D70C0"/>
    <w:rsid w:val="007E6ECF"/>
    <w:rsid w:val="008740BF"/>
    <w:rsid w:val="00877DB9"/>
    <w:rsid w:val="00A30ECB"/>
    <w:rsid w:val="00B05BFB"/>
    <w:rsid w:val="00C639CF"/>
    <w:rsid w:val="00D75E7A"/>
    <w:rsid w:val="00D93E35"/>
    <w:rsid w:val="00DB6611"/>
    <w:rsid w:val="00E139F2"/>
    <w:rsid w:val="00E665CF"/>
    <w:rsid w:val="00EA21A8"/>
    <w:rsid w:val="00EA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CF7110F05E4D5383FF45F1B180CE62">
    <w:name w:val="99CF7110F05E4D5383FF45F1B180CE62"/>
  </w:style>
  <w:style w:type="paragraph" w:customStyle="1" w:styleId="BDF96A285E0E4667A8D3E4446C39C99A">
    <w:name w:val="BDF96A285E0E4667A8D3E4446C39C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6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B08B1-D013-41A0-B60B-0DF254EC1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6CAA4-688B-49E2-AD5D-4151916B4B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DA462B3-10AA-4197-8C85-F67AD3B9F8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E54764-A4DF-4726-8C84-86A04091B9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meeting minutes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2025-10-27T16:31:00Z</dcterms:created>
  <dcterms:modified xsi:type="dcterms:W3CDTF">2025-10-28T14:24:00Z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